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CEA4" w14:textId="77777777" w:rsidR="00464FD9" w:rsidRPr="002359EC" w:rsidRDefault="00464FD9" w:rsidP="00464FD9">
      <w:pPr>
        <w:suppressLineNumbers/>
        <w:suppressAutoHyphens/>
        <w:spacing w:after="0" w:line="240" w:lineRule="auto"/>
        <w:jc w:val="right"/>
        <w:outlineLvl w:val="3"/>
        <w:rPr>
          <w:rFonts w:cs="Times New Roman"/>
          <w:b/>
          <w:kern w:val="32"/>
          <w:szCs w:val="24"/>
        </w:rPr>
      </w:pPr>
      <w:r>
        <w:rPr>
          <w:rFonts w:cs="Times New Roman"/>
          <w:b/>
          <w:kern w:val="32"/>
          <w:szCs w:val="24"/>
        </w:rPr>
        <w:t>2</w:t>
      </w:r>
      <w:r w:rsidRPr="002359EC">
        <w:rPr>
          <w:rFonts w:cs="Times New Roman"/>
          <w:b/>
          <w:kern w:val="32"/>
          <w:szCs w:val="24"/>
        </w:rPr>
        <w:t>.pielikums</w:t>
      </w:r>
    </w:p>
    <w:p w14:paraId="5E46CF04" w14:textId="77777777" w:rsidR="00464FD9" w:rsidRPr="00464FD9" w:rsidRDefault="00464FD9" w:rsidP="00464FD9">
      <w:pPr>
        <w:suppressLineNumbers/>
        <w:suppressAutoHyphens/>
        <w:spacing w:after="0" w:line="240" w:lineRule="auto"/>
        <w:contextualSpacing/>
        <w:jc w:val="right"/>
        <w:rPr>
          <w:rFonts w:cs="Times New Roman"/>
          <w:bCs/>
          <w:szCs w:val="22"/>
        </w:rPr>
      </w:pPr>
      <w:r w:rsidRPr="00464FD9">
        <w:rPr>
          <w:rFonts w:cs="Times New Roman"/>
          <w:bCs/>
          <w:szCs w:val="22"/>
        </w:rPr>
        <w:t xml:space="preserve">Atklāta konkursa “Informācijas tehnoloģiju vides </w:t>
      </w:r>
    </w:p>
    <w:p w14:paraId="305AC4AA" w14:textId="77777777" w:rsidR="00464FD9" w:rsidRPr="00464FD9" w:rsidRDefault="00464FD9" w:rsidP="00464FD9">
      <w:pPr>
        <w:suppressLineNumbers/>
        <w:suppressAutoHyphens/>
        <w:spacing w:after="0" w:line="240" w:lineRule="auto"/>
        <w:contextualSpacing/>
        <w:jc w:val="right"/>
        <w:rPr>
          <w:rFonts w:cs="Times New Roman"/>
          <w:bCs/>
          <w:szCs w:val="22"/>
        </w:rPr>
      </w:pPr>
      <w:r w:rsidRPr="00464FD9">
        <w:rPr>
          <w:rFonts w:cs="Times New Roman"/>
          <w:bCs/>
          <w:szCs w:val="22"/>
        </w:rPr>
        <w:t>un datu izvērtējums Izglītības kvalitātes monitoringa sistēmas</w:t>
      </w:r>
    </w:p>
    <w:p w14:paraId="08BE54E9" w14:textId="5D80C6E2" w:rsidR="00464FD9" w:rsidRPr="00464FD9" w:rsidRDefault="00464FD9" w:rsidP="00464FD9">
      <w:pPr>
        <w:suppressLineNumbers/>
        <w:suppressAutoHyphens/>
        <w:spacing w:after="0" w:line="240" w:lineRule="auto"/>
        <w:contextualSpacing/>
        <w:jc w:val="right"/>
        <w:rPr>
          <w:rFonts w:cs="Times New Roman"/>
          <w:bCs/>
          <w:color w:val="000000" w:themeColor="text1"/>
          <w:szCs w:val="22"/>
        </w:rPr>
      </w:pPr>
      <w:r w:rsidRPr="00464FD9">
        <w:rPr>
          <w:rFonts w:cs="Times New Roman"/>
          <w:bCs/>
          <w:szCs w:val="22"/>
        </w:rPr>
        <w:t xml:space="preserve"> (IKM sistēmas) rīku un procesu tālākai attīstībai”</w:t>
      </w:r>
    </w:p>
    <w:p w14:paraId="08CC2E7D" w14:textId="5BF4CBBA" w:rsidR="00464FD9" w:rsidRPr="00464FD9" w:rsidRDefault="00464FD9" w:rsidP="00464FD9">
      <w:pPr>
        <w:spacing w:after="0" w:line="240" w:lineRule="auto"/>
        <w:jc w:val="right"/>
        <w:rPr>
          <w:rFonts w:cs="Times New Roman"/>
          <w:bCs/>
          <w:szCs w:val="22"/>
        </w:rPr>
      </w:pPr>
      <w:r w:rsidRPr="00464FD9">
        <w:rPr>
          <w:rFonts w:cs="Times New Roman"/>
          <w:bCs/>
          <w:color w:val="000000" w:themeColor="text1"/>
          <w:szCs w:val="22"/>
        </w:rPr>
        <w:t>identifikācijas Nr.</w:t>
      </w:r>
      <w:r w:rsidRPr="00464FD9">
        <w:rPr>
          <w:rFonts w:eastAsia="Times New Roman" w:cs="Times New Roman"/>
          <w:bCs/>
          <w:color w:val="000000" w:themeColor="text1"/>
          <w:szCs w:val="22"/>
          <w:lang w:eastAsia="ar-SA"/>
        </w:rPr>
        <w:t xml:space="preserve"> </w:t>
      </w:r>
      <w:r w:rsidRPr="00464FD9">
        <w:rPr>
          <w:rFonts w:eastAsia="Times New Roman" w:cs="Times New Roman"/>
          <w:bCs/>
          <w:szCs w:val="22"/>
        </w:rPr>
        <w:t>IZM2026/10/AK/AIKA</w:t>
      </w:r>
      <w:r w:rsidRPr="00464FD9">
        <w:rPr>
          <w:rFonts w:cs="Times New Roman"/>
          <w:bCs/>
          <w:szCs w:val="22"/>
        </w:rPr>
        <w:t>, nolikumam</w:t>
      </w:r>
    </w:p>
    <w:p w14:paraId="1C203297" w14:textId="77777777" w:rsidR="00464FD9" w:rsidRPr="002359EC" w:rsidRDefault="00464FD9" w:rsidP="00464FD9">
      <w:pPr>
        <w:suppressLineNumbers/>
        <w:suppressAutoHyphens/>
        <w:spacing w:after="0" w:line="240" w:lineRule="auto"/>
        <w:jc w:val="center"/>
        <w:rPr>
          <w:rFonts w:cs="Times New Roman"/>
          <w:b/>
          <w:szCs w:val="24"/>
        </w:rPr>
      </w:pPr>
    </w:p>
    <w:p w14:paraId="1A41967D" w14:textId="77777777" w:rsidR="00464FD9" w:rsidRPr="002359EC" w:rsidRDefault="00464FD9" w:rsidP="00464FD9">
      <w:pPr>
        <w:suppressLineNumbers/>
        <w:suppressAutoHyphens/>
        <w:spacing w:after="0" w:line="240" w:lineRule="auto"/>
        <w:jc w:val="center"/>
        <w:rPr>
          <w:rFonts w:cs="Times New Roman"/>
          <w:b/>
          <w:szCs w:val="24"/>
        </w:rPr>
      </w:pPr>
    </w:p>
    <w:p w14:paraId="6136FEDE" w14:textId="4459CE2B" w:rsidR="00464FD9" w:rsidRDefault="00464FD9" w:rsidP="00464FD9">
      <w:pPr>
        <w:suppressLineNumbers/>
        <w:suppressAutoHyphens/>
        <w:spacing w:after="0" w:line="240" w:lineRule="auto"/>
        <w:contextualSpacing/>
        <w:jc w:val="right"/>
        <w:rPr>
          <w:rFonts w:cs="Times New Roman"/>
          <w:bCs/>
          <w:szCs w:val="24"/>
        </w:rPr>
      </w:pPr>
      <w:r w:rsidRPr="005D0042">
        <w:rPr>
          <w:rFonts w:cs="Times New Roman"/>
          <w:bCs/>
          <w:szCs w:val="24"/>
        </w:rPr>
        <w:t>Apstiprināts 202</w:t>
      </w:r>
      <w:r>
        <w:rPr>
          <w:rFonts w:cs="Times New Roman"/>
          <w:bCs/>
          <w:szCs w:val="24"/>
        </w:rPr>
        <w:t>6</w:t>
      </w:r>
      <w:r w:rsidRPr="005D0042">
        <w:rPr>
          <w:rFonts w:cs="Times New Roman"/>
          <w:bCs/>
          <w:szCs w:val="24"/>
        </w:rPr>
        <w:t xml:space="preserve">.gada </w:t>
      </w:r>
      <w:r>
        <w:rPr>
          <w:rFonts w:cs="Times New Roman"/>
          <w:bCs/>
          <w:szCs w:val="24"/>
        </w:rPr>
        <w:t>1</w:t>
      </w:r>
      <w:r w:rsidR="00324F54">
        <w:rPr>
          <w:rFonts w:cs="Times New Roman"/>
          <w:bCs/>
          <w:szCs w:val="24"/>
        </w:rPr>
        <w:t>2</w:t>
      </w:r>
      <w:r>
        <w:rPr>
          <w:rFonts w:cs="Times New Roman"/>
          <w:bCs/>
          <w:szCs w:val="24"/>
        </w:rPr>
        <w:t>.jūnijā</w:t>
      </w:r>
    </w:p>
    <w:p w14:paraId="1695F0B8" w14:textId="77777777" w:rsidR="00464FD9" w:rsidRDefault="00464FD9" w:rsidP="00464FD9">
      <w:pPr>
        <w:suppressLineNumbers/>
        <w:suppressAutoHyphens/>
        <w:spacing w:after="0" w:line="240" w:lineRule="auto"/>
        <w:contextualSpacing/>
        <w:jc w:val="center"/>
        <w:rPr>
          <w:rFonts w:cs="Times New Roman"/>
          <w:b/>
          <w:bCs/>
          <w:sz w:val="24"/>
          <w:szCs w:val="24"/>
        </w:rPr>
      </w:pPr>
    </w:p>
    <w:p w14:paraId="742CD53F" w14:textId="77777777" w:rsidR="00464FD9" w:rsidRDefault="00464FD9" w:rsidP="00464FD9">
      <w:pPr>
        <w:suppressLineNumbers/>
        <w:suppressAutoHyphens/>
        <w:spacing w:after="0" w:line="240" w:lineRule="auto"/>
        <w:contextualSpacing/>
        <w:jc w:val="center"/>
        <w:rPr>
          <w:rFonts w:cs="Times New Roman"/>
          <w:b/>
          <w:bCs/>
          <w:sz w:val="24"/>
          <w:szCs w:val="24"/>
        </w:rPr>
      </w:pPr>
    </w:p>
    <w:p w14:paraId="340C0597" w14:textId="11408B4D" w:rsidR="00464FD9" w:rsidRPr="00304640" w:rsidRDefault="00464FD9" w:rsidP="00464FD9">
      <w:pPr>
        <w:suppressLineNumbers/>
        <w:suppressAutoHyphens/>
        <w:spacing w:after="0" w:line="240" w:lineRule="auto"/>
        <w:contextualSpacing/>
        <w:jc w:val="center"/>
        <w:rPr>
          <w:rFonts w:cs="Times New Roman"/>
          <w:b/>
          <w:bCs/>
          <w:sz w:val="24"/>
          <w:szCs w:val="24"/>
        </w:rPr>
      </w:pPr>
      <w:r w:rsidRPr="00304640">
        <w:rPr>
          <w:rFonts w:cs="Times New Roman"/>
          <w:b/>
          <w:bCs/>
          <w:sz w:val="24"/>
          <w:szCs w:val="24"/>
        </w:rPr>
        <w:t xml:space="preserve">Atklātam konkursam </w:t>
      </w:r>
    </w:p>
    <w:p w14:paraId="4C3F42B4" w14:textId="77777777" w:rsidR="00464FD9" w:rsidRPr="00304640" w:rsidRDefault="00464FD9" w:rsidP="00464FD9">
      <w:pPr>
        <w:suppressLineNumbers/>
        <w:suppressAutoHyphens/>
        <w:spacing w:after="0" w:line="240" w:lineRule="auto"/>
        <w:contextualSpacing/>
        <w:jc w:val="center"/>
        <w:rPr>
          <w:rFonts w:cs="Times New Roman"/>
          <w:b/>
          <w:bCs/>
          <w:sz w:val="24"/>
          <w:szCs w:val="24"/>
        </w:rPr>
      </w:pPr>
      <w:r w:rsidRPr="00304640">
        <w:rPr>
          <w:rFonts w:cs="Times New Roman"/>
          <w:b/>
          <w:bCs/>
          <w:sz w:val="24"/>
          <w:szCs w:val="24"/>
        </w:rPr>
        <w:t>“Informācijas tehnoloģiju vides un datu izvērtējums Izglītības kvalitātes monitoringa sistēmas (IKM sistēmas) rīku un procesu tālākai attīstībai”</w:t>
      </w:r>
    </w:p>
    <w:p w14:paraId="31EECCDB" w14:textId="77777777" w:rsidR="00464FD9" w:rsidRPr="00304640" w:rsidRDefault="00464FD9" w:rsidP="00464FD9">
      <w:pPr>
        <w:suppressLineNumbers/>
        <w:suppressAutoHyphens/>
        <w:spacing w:after="0" w:line="240" w:lineRule="auto"/>
        <w:contextualSpacing/>
        <w:jc w:val="center"/>
        <w:rPr>
          <w:rFonts w:eastAsia="Times New Roman" w:cs="Times New Roman"/>
          <w:b/>
          <w:bCs/>
          <w:sz w:val="24"/>
          <w:szCs w:val="24"/>
        </w:rPr>
      </w:pPr>
      <w:r w:rsidRPr="00304640">
        <w:rPr>
          <w:rFonts w:cs="Times New Roman"/>
          <w:b/>
          <w:bCs/>
          <w:color w:val="000000" w:themeColor="text1"/>
          <w:sz w:val="24"/>
          <w:szCs w:val="24"/>
        </w:rPr>
        <w:t xml:space="preserve"> identifikācijas Nr.</w:t>
      </w:r>
      <w:r w:rsidRPr="00304640">
        <w:rPr>
          <w:rFonts w:eastAsia="Times New Roman" w:cs="Times New Roman"/>
          <w:b/>
          <w:bCs/>
          <w:color w:val="000000" w:themeColor="text1"/>
          <w:sz w:val="24"/>
          <w:szCs w:val="24"/>
          <w:lang w:eastAsia="ar-SA"/>
        </w:rPr>
        <w:t xml:space="preserve"> </w:t>
      </w:r>
      <w:r w:rsidRPr="00304640">
        <w:rPr>
          <w:rFonts w:eastAsia="Times New Roman" w:cs="Times New Roman"/>
          <w:b/>
          <w:bCs/>
          <w:sz w:val="24"/>
          <w:szCs w:val="24"/>
        </w:rPr>
        <w:t>IZM2026/10/AK/AIKA</w:t>
      </w:r>
    </w:p>
    <w:p w14:paraId="3135C2C1" w14:textId="77777777" w:rsidR="00464FD9" w:rsidRPr="00304640" w:rsidRDefault="00464FD9" w:rsidP="00464FD9">
      <w:pPr>
        <w:pStyle w:val="ListParagraph"/>
        <w:spacing w:after="0" w:line="240" w:lineRule="auto"/>
        <w:ind w:left="0"/>
        <w:jc w:val="center"/>
        <w:rPr>
          <w:rFonts w:cs="Times New Roman"/>
          <w:b/>
          <w:bCs/>
          <w:color w:val="000000" w:themeColor="text1"/>
          <w:sz w:val="24"/>
          <w:szCs w:val="24"/>
        </w:rPr>
      </w:pPr>
    </w:p>
    <w:p w14:paraId="767D2DBE" w14:textId="09BA589F" w:rsidR="00464FD9" w:rsidRPr="00304640" w:rsidRDefault="00464FD9" w:rsidP="00464FD9">
      <w:pPr>
        <w:spacing w:after="0" w:line="240" w:lineRule="auto"/>
        <w:contextualSpacing/>
        <w:jc w:val="center"/>
        <w:rPr>
          <w:rFonts w:cs="Times New Roman"/>
          <w:b/>
          <w:bCs/>
          <w:sz w:val="24"/>
          <w:szCs w:val="24"/>
        </w:rPr>
      </w:pPr>
      <w:r w:rsidRPr="00304640">
        <w:rPr>
          <w:rFonts w:cs="Times New Roman"/>
          <w:b/>
          <w:bCs/>
          <w:sz w:val="24"/>
          <w:szCs w:val="24"/>
        </w:rPr>
        <w:t>TEHNISKĀ SPECIFIKĀCIJA</w:t>
      </w:r>
      <w:r>
        <w:rPr>
          <w:rFonts w:cs="Times New Roman"/>
          <w:b/>
          <w:bCs/>
          <w:sz w:val="24"/>
          <w:szCs w:val="24"/>
        </w:rPr>
        <w:t xml:space="preserve">/ TEHNISKAIS PIEDĀVĀJUMS </w:t>
      </w:r>
    </w:p>
    <w:p w14:paraId="3B50C4BD" w14:textId="77777777" w:rsidR="00464FD9" w:rsidRPr="00304640" w:rsidRDefault="00464FD9" w:rsidP="00464FD9">
      <w:pPr>
        <w:spacing w:after="0" w:line="240" w:lineRule="auto"/>
        <w:contextualSpacing/>
        <w:jc w:val="both"/>
        <w:rPr>
          <w:rFonts w:cs="Times New Roman"/>
          <w:b/>
          <w:bCs/>
          <w:sz w:val="24"/>
          <w:szCs w:val="24"/>
        </w:rPr>
      </w:pPr>
    </w:p>
    <w:p w14:paraId="24986419" w14:textId="77777777" w:rsidR="00464FD9" w:rsidRPr="00304640" w:rsidRDefault="00464FD9" w:rsidP="00464FD9">
      <w:pPr>
        <w:spacing w:after="0" w:line="240" w:lineRule="auto"/>
        <w:jc w:val="both"/>
        <w:rPr>
          <w:rFonts w:cs="Times New Roman"/>
          <w:sz w:val="24"/>
          <w:szCs w:val="24"/>
          <w:lang w:val="la-Latn"/>
        </w:rPr>
      </w:pPr>
      <w:r w:rsidRPr="00304640">
        <w:rPr>
          <w:rFonts w:cs="Times New Roman"/>
          <w:sz w:val="24"/>
          <w:szCs w:val="24"/>
          <w:lang w:val="la-Latn"/>
        </w:rPr>
        <w:t>Lai nodrošinātu datu apmaiņas efektivitāti, kvalitāti un pieejamību, projektā 4.2.2.4. “Atbalsts izglītības kvalitātes attīstibai” plānota izglītības datu arhitektūras un IT sistēmu uzlabošana, tostarp VIIS un VPS modernizācija, datu modeļu izstrāde un API risinājumu ieviešana. Tas nodrošinās integrētu un automatizētu datu vākšanu, apstrādi un analīzi, kas ir priekšnoteikums mūsdienīgas monitoringa sistēmas darbībai. Efektīvai datu izmantošanai un analītikai, projekta gaitā tiks izstrādāti analītiskie informācijas paneļi, kas piedāvās tematiskus datu skatījumus dažādiem lietotājiem – individuālā, izglītības iestādes, pašvaldības un valsts līmenī. Šie risinājumi plānoti, lai atvieglotu datu interpretāciju un atbalstītu lēmumu pieņemšanu, ļaujot ātri identificēt izaicinājumus un mērķtiecīgi plānot intervences tur, kur tās ir visvairāk nepieciešamas.</w:t>
      </w:r>
    </w:p>
    <w:p w14:paraId="0544D9F8" w14:textId="77777777" w:rsidR="00464FD9" w:rsidRPr="00304640" w:rsidRDefault="00464FD9" w:rsidP="00464FD9">
      <w:pPr>
        <w:spacing w:after="0" w:line="240" w:lineRule="auto"/>
        <w:jc w:val="both"/>
        <w:rPr>
          <w:rFonts w:cs="Times New Roman"/>
          <w:sz w:val="24"/>
          <w:szCs w:val="24"/>
          <w:lang w:val="la-Latn"/>
        </w:rPr>
      </w:pPr>
      <w:r w:rsidRPr="00304640">
        <w:rPr>
          <w:rFonts w:cs="Times New Roman"/>
          <w:sz w:val="24"/>
          <w:szCs w:val="24"/>
          <w:lang w:val="la-Latn"/>
        </w:rPr>
        <w:t xml:space="preserve">Valsts izglītības informācijas sistēma (VIIS) - </w:t>
      </w:r>
      <w:hyperlink r:id="rId5" w:history="1">
        <w:r w:rsidRPr="00304640">
          <w:rPr>
            <w:rStyle w:val="Hyperlink"/>
            <w:rFonts w:cs="Times New Roman"/>
            <w:sz w:val="24"/>
            <w:szCs w:val="24"/>
            <w:lang w:val="la-Latn"/>
          </w:rPr>
          <w:t>https://www.viis.gov.lv/informacija</w:t>
        </w:r>
      </w:hyperlink>
      <w:r w:rsidRPr="00304640">
        <w:rPr>
          <w:rFonts w:cs="Times New Roman"/>
          <w:sz w:val="24"/>
          <w:szCs w:val="24"/>
          <w:lang w:val="la-Latn"/>
        </w:rPr>
        <w:t xml:space="preserve">  </w:t>
      </w:r>
    </w:p>
    <w:p w14:paraId="3D6AAC20" w14:textId="77777777" w:rsidR="00464FD9" w:rsidRPr="00304640" w:rsidRDefault="00464FD9" w:rsidP="00464FD9">
      <w:pPr>
        <w:spacing w:after="0" w:line="240" w:lineRule="auto"/>
        <w:jc w:val="both"/>
        <w:rPr>
          <w:rFonts w:cs="Times New Roman"/>
          <w:sz w:val="24"/>
          <w:szCs w:val="24"/>
          <w:lang w:val="la-Latn"/>
        </w:rPr>
      </w:pPr>
      <w:r w:rsidRPr="00304640">
        <w:rPr>
          <w:rFonts w:cs="Times New Roman"/>
          <w:sz w:val="24"/>
          <w:szCs w:val="24"/>
          <w:lang w:val="la-Latn"/>
        </w:rPr>
        <w:t xml:space="preserve">Valsts pārbaudījumu informācijas sistēma (VPS) - </w:t>
      </w:r>
      <w:hyperlink r:id="rId6" w:history="1">
        <w:r w:rsidRPr="00304640">
          <w:rPr>
            <w:rStyle w:val="Hyperlink"/>
            <w:rFonts w:cs="Times New Roman"/>
            <w:sz w:val="24"/>
            <w:szCs w:val="24"/>
            <w:lang w:val="la-Latn"/>
          </w:rPr>
          <w:t>https://www.izm.gov.lv/lv/valsts-parbaudijumu-informacijas-sistema</w:t>
        </w:r>
      </w:hyperlink>
      <w:r w:rsidRPr="00304640">
        <w:rPr>
          <w:rFonts w:cs="Times New Roman"/>
          <w:sz w:val="24"/>
          <w:szCs w:val="24"/>
          <w:lang w:val="la-Latn"/>
        </w:rPr>
        <w:t xml:space="preserve"> </w:t>
      </w:r>
    </w:p>
    <w:p w14:paraId="405A27D5" w14:textId="77777777" w:rsidR="00464FD9" w:rsidRPr="00304640" w:rsidRDefault="00464FD9" w:rsidP="00464FD9">
      <w:pPr>
        <w:spacing w:after="0" w:line="240" w:lineRule="auto"/>
        <w:jc w:val="both"/>
        <w:rPr>
          <w:rFonts w:cs="Times New Roman"/>
          <w:sz w:val="24"/>
          <w:szCs w:val="24"/>
          <w:lang w:val="la-Latn"/>
        </w:rPr>
      </w:pPr>
      <w:r w:rsidRPr="00304640">
        <w:rPr>
          <w:rFonts w:cs="Times New Roman"/>
          <w:sz w:val="24"/>
          <w:szCs w:val="24"/>
          <w:lang w:val="la-Latn"/>
        </w:rPr>
        <w:t xml:space="preserve">Izglītības kvalitātes monitoringa sistēma (IKMS) - </w:t>
      </w:r>
      <w:hyperlink r:id="rId7" w:history="1">
        <w:r w:rsidRPr="00304640">
          <w:rPr>
            <w:rStyle w:val="Hyperlink"/>
            <w:rFonts w:cs="Times New Roman"/>
            <w:sz w:val="24"/>
            <w:szCs w:val="24"/>
            <w:lang w:val="la-Latn"/>
          </w:rPr>
          <w:t>https://www.izm.gov.lv/lv/izglitibas-kvalitates-monitoringa-sistema</w:t>
        </w:r>
      </w:hyperlink>
      <w:r w:rsidRPr="00304640">
        <w:rPr>
          <w:rFonts w:cs="Times New Roman"/>
          <w:sz w:val="24"/>
          <w:szCs w:val="24"/>
          <w:lang w:val="la-Latn"/>
        </w:rPr>
        <w:t xml:space="preserve"> </w:t>
      </w:r>
    </w:p>
    <w:p w14:paraId="5DB6F8E8" w14:textId="77777777" w:rsidR="00464FD9" w:rsidRPr="00304640" w:rsidRDefault="00464FD9" w:rsidP="00464FD9">
      <w:pPr>
        <w:spacing w:after="0" w:line="240" w:lineRule="auto"/>
        <w:contextualSpacing/>
        <w:jc w:val="center"/>
        <w:rPr>
          <w:rFonts w:cs="Times New Roman"/>
          <w:b/>
          <w:bCs/>
          <w:sz w:val="24"/>
          <w:szCs w:val="24"/>
        </w:rPr>
      </w:pPr>
    </w:p>
    <w:p w14:paraId="4F77D703" w14:textId="77777777" w:rsidR="00464FD9" w:rsidRPr="00304640" w:rsidRDefault="00464FD9" w:rsidP="00464FD9">
      <w:pPr>
        <w:numPr>
          <w:ilvl w:val="0"/>
          <w:numId w:val="4"/>
        </w:numPr>
        <w:spacing w:after="0" w:line="240" w:lineRule="auto"/>
        <w:ind w:left="0" w:firstLine="0"/>
        <w:contextualSpacing/>
        <w:jc w:val="both"/>
        <w:rPr>
          <w:rFonts w:cs="Times New Roman"/>
          <w:sz w:val="24"/>
          <w:szCs w:val="24"/>
        </w:rPr>
      </w:pPr>
      <w:r w:rsidRPr="00304640">
        <w:rPr>
          <w:rFonts w:cs="Times New Roman"/>
          <w:b/>
          <w:bCs/>
          <w:sz w:val="24"/>
          <w:szCs w:val="24"/>
        </w:rPr>
        <w:t>Darba mērķis</w:t>
      </w:r>
      <w:r w:rsidRPr="00304640">
        <w:rPr>
          <w:rFonts w:cs="Times New Roman"/>
          <w:sz w:val="24"/>
          <w:szCs w:val="24"/>
        </w:rPr>
        <w:t xml:space="preserve">: </w:t>
      </w:r>
    </w:p>
    <w:p w14:paraId="43807C29" w14:textId="77777777" w:rsidR="00464FD9" w:rsidRPr="00304640" w:rsidRDefault="00464FD9" w:rsidP="00464FD9">
      <w:pPr>
        <w:pStyle w:val="ListParagraph"/>
        <w:numPr>
          <w:ilvl w:val="1"/>
          <w:numId w:val="2"/>
        </w:numPr>
        <w:spacing w:after="0" w:line="240" w:lineRule="auto"/>
        <w:ind w:left="0" w:firstLine="0"/>
        <w:jc w:val="both"/>
        <w:rPr>
          <w:rFonts w:cs="Times New Roman"/>
          <w:color w:val="161616"/>
          <w:sz w:val="24"/>
          <w:szCs w:val="24"/>
        </w:rPr>
      </w:pPr>
      <w:r w:rsidRPr="00304640">
        <w:rPr>
          <w:rFonts w:cs="Times New Roman"/>
          <w:sz w:val="24"/>
          <w:szCs w:val="24"/>
        </w:rPr>
        <w:t xml:space="preserve">Veikt Valsts izglītības informācijas sistēmas (VIIS) arhitektūras, datu pārvaldības, integrāciju un tehniskās uzturēšanas izvērtējumu, kā arī izvērtēt ar datu analītiku saistīto sistēmu un risinājumu (t.sk. Valsts pārbaudījumu sistēmas (VPS) un SAP BusinessObjects) lomu datu analītikas </w:t>
      </w:r>
      <w:r w:rsidRPr="00304640">
        <w:rPr>
          <w:rFonts w:cs="Times New Roman"/>
          <w:sz w:val="24"/>
          <w:szCs w:val="24"/>
        </w:rPr>
        <w:lastRenderedPageBreak/>
        <w:t>un vizualizācijas nodrošināšanā, identificējot sistēmas stiprās puses, trūkumus un attīstības iespējas, kā arī nosakot priekšnosacījumus mūsdienīgu analītisko informācijas paneļu ieviešanai.</w:t>
      </w:r>
    </w:p>
    <w:p w14:paraId="33280437" w14:textId="77777777" w:rsidR="00464FD9" w:rsidRPr="00304640" w:rsidRDefault="00464FD9" w:rsidP="00464FD9">
      <w:pPr>
        <w:pStyle w:val="ListParagraph"/>
        <w:numPr>
          <w:ilvl w:val="1"/>
          <w:numId w:val="2"/>
        </w:numPr>
        <w:spacing w:after="0" w:line="240" w:lineRule="auto"/>
        <w:ind w:left="0" w:firstLine="0"/>
        <w:jc w:val="both"/>
        <w:rPr>
          <w:rFonts w:cs="Times New Roman"/>
          <w:color w:val="161616"/>
          <w:sz w:val="24"/>
          <w:szCs w:val="24"/>
        </w:rPr>
      </w:pPr>
      <w:r w:rsidRPr="00304640">
        <w:rPr>
          <w:rFonts w:cs="Times New Roman"/>
          <w:sz w:val="24"/>
          <w:szCs w:val="24"/>
        </w:rPr>
        <w:t xml:space="preserve">Darbi tiek veikti </w:t>
      </w:r>
      <w:r w:rsidRPr="00304640">
        <w:rPr>
          <w:rFonts w:cs="Times New Roman"/>
          <w:color w:val="161616"/>
          <w:sz w:val="24"/>
          <w:szCs w:val="24"/>
        </w:rPr>
        <w:t xml:space="preserve">projekta 4.2.2.4/1/25/I/001 </w:t>
      </w:r>
      <w:r w:rsidRPr="00304640">
        <w:rPr>
          <w:rStyle w:val="Strong"/>
          <w:rFonts w:cs="Times New Roman"/>
          <w:b w:val="0"/>
          <w:bCs w:val="0"/>
          <w:color w:val="161616"/>
          <w:sz w:val="24"/>
          <w:szCs w:val="24"/>
        </w:rPr>
        <w:t>“Atbalsts izglītības kvalitātes attīstībai”</w:t>
      </w:r>
      <w:r w:rsidRPr="00304640">
        <w:rPr>
          <w:rFonts w:cs="Times New Roman"/>
          <w:color w:val="161616"/>
          <w:sz w:val="24"/>
          <w:szCs w:val="24"/>
        </w:rPr>
        <w:t xml:space="preserve"> (turpmāk - Projekts) ietvaros. </w:t>
      </w:r>
      <w:r w:rsidRPr="00304640">
        <w:rPr>
          <w:rFonts w:cs="Times New Roman"/>
          <w:sz w:val="24"/>
          <w:szCs w:val="24"/>
        </w:rPr>
        <w:t xml:space="preserve">Projekta mērķis </w:t>
      </w:r>
      <w:r w:rsidRPr="00304640">
        <w:rPr>
          <w:rFonts w:cs="Times New Roman"/>
          <w:color w:val="161616"/>
          <w:sz w:val="24"/>
          <w:szCs w:val="24"/>
        </w:rPr>
        <w:t>ir atbalstīt izglītības kvalitātes attīstību valsts, pašvaldības un izglītības iestādes līmenī, attīstot monitoringa sistēmu izglītības kvalitātes uzraudzībai un novērtēšanai, kā arī stiprināt izglītības nozares speciālistu datu pratības kapacitāti monitoringa sistēmas lietošanai un datos balstītu lēmumu pieņemšanai izglītības kvalitātes uzraudzībai, novērtēšanai un nodrošināšanai.</w:t>
      </w:r>
    </w:p>
    <w:p w14:paraId="21368B39" w14:textId="77777777" w:rsidR="00464FD9" w:rsidRPr="00304640" w:rsidRDefault="00464FD9" w:rsidP="00464FD9">
      <w:pPr>
        <w:spacing w:after="0" w:line="240" w:lineRule="auto"/>
        <w:contextualSpacing/>
        <w:jc w:val="both"/>
        <w:rPr>
          <w:rStyle w:val="Strong"/>
          <w:rFonts w:cs="Times New Roman"/>
          <w:b w:val="0"/>
          <w:bCs w:val="0"/>
          <w:color w:val="161616"/>
          <w:sz w:val="24"/>
          <w:szCs w:val="24"/>
        </w:rPr>
      </w:pPr>
    </w:p>
    <w:p w14:paraId="4487C9FF" w14:textId="77777777" w:rsidR="00464FD9" w:rsidRPr="00304640" w:rsidRDefault="00464FD9" w:rsidP="00464FD9">
      <w:pPr>
        <w:numPr>
          <w:ilvl w:val="0"/>
          <w:numId w:val="4"/>
        </w:numPr>
        <w:spacing w:after="0" w:line="240" w:lineRule="auto"/>
        <w:ind w:left="0" w:firstLine="0"/>
        <w:contextualSpacing/>
        <w:rPr>
          <w:rFonts w:cs="Times New Roman"/>
          <w:b/>
          <w:bCs/>
          <w:sz w:val="24"/>
          <w:szCs w:val="24"/>
        </w:rPr>
      </w:pPr>
      <w:r w:rsidRPr="00304640">
        <w:rPr>
          <w:rFonts w:cs="Times New Roman"/>
          <w:b/>
          <w:bCs/>
          <w:sz w:val="24"/>
          <w:szCs w:val="24"/>
        </w:rPr>
        <w:t>Darba uzdevumi</w:t>
      </w:r>
      <w:r w:rsidRPr="00304640">
        <w:rPr>
          <w:rFonts w:cs="Times New Roman"/>
          <w:sz w:val="24"/>
          <w:szCs w:val="24"/>
        </w:rPr>
        <w:t>:</w:t>
      </w:r>
      <w:r w:rsidRPr="00304640">
        <w:rPr>
          <w:rFonts w:cs="Times New Roman"/>
          <w:b/>
          <w:bCs/>
          <w:sz w:val="24"/>
          <w:szCs w:val="24"/>
        </w:rPr>
        <w:t xml:space="preserve"> </w:t>
      </w:r>
    </w:p>
    <w:p w14:paraId="285D0FA2" w14:textId="77777777" w:rsidR="00464FD9" w:rsidRPr="00304640" w:rsidRDefault="00464FD9" w:rsidP="00464FD9">
      <w:pPr>
        <w:pStyle w:val="ListParagraph"/>
        <w:numPr>
          <w:ilvl w:val="1"/>
          <w:numId w:val="3"/>
        </w:numPr>
        <w:spacing w:after="0" w:line="240" w:lineRule="auto"/>
        <w:ind w:left="0" w:firstLine="0"/>
        <w:jc w:val="both"/>
        <w:rPr>
          <w:rFonts w:eastAsia="Times New Roman" w:cs="Times New Roman"/>
          <w:sz w:val="24"/>
          <w:szCs w:val="24"/>
        </w:rPr>
      </w:pPr>
      <w:r w:rsidRPr="00304640">
        <w:rPr>
          <w:rFonts w:eastAsia="Times New Roman" w:cs="Times New Roman"/>
          <w:sz w:val="24"/>
          <w:szCs w:val="24"/>
        </w:rPr>
        <w:t xml:space="preserve"> Līguma ietvaros jāveic šādu darbu izpilde posmos un jāiesniedz šādi paredzamie nodevumi: </w:t>
      </w:r>
    </w:p>
    <w:tbl>
      <w:tblPr>
        <w:tblStyle w:val="TableGrid"/>
        <w:tblW w:w="14317" w:type="dxa"/>
        <w:tblInd w:w="-5" w:type="dxa"/>
        <w:tblLook w:val="06A0" w:firstRow="1" w:lastRow="0" w:firstColumn="1" w:lastColumn="0" w:noHBand="1" w:noVBand="1"/>
      </w:tblPr>
      <w:tblGrid>
        <w:gridCol w:w="1056"/>
        <w:gridCol w:w="7166"/>
        <w:gridCol w:w="1558"/>
        <w:gridCol w:w="4537"/>
      </w:tblGrid>
      <w:tr w:rsidR="00464FD9" w:rsidRPr="00304640" w14:paraId="1B120C40" w14:textId="76CDCF41" w:rsidTr="00464FD9">
        <w:trPr>
          <w:trHeight w:val="300"/>
        </w:trPr>
        <w:tc>
          <w:tcPr>
            <w:tcW w:w="1056" w:type="dxa"/>
            <w:shd w:val="clear" w:color="auto" w:fill="E8E8E8" w:themeFill="background2"/>
            <w:vAlign w:val="center"/>
          </w:tcPr>
          <w:p w14:paraId="152D8515"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Nr.</w:t>
            </w:r>
          </w:p>
          <w:p w14:paraId="0E573832"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p.k.</w:t>
            </w:r>
          </w:p>
        </w:tc>
        <w:tc>
          <w:tcPr>
            <w:tcW w:w="7166" w:type="dxa"/>
            <w:shd w:val="clear" w:color="auto" w:fill="E8E8E8" w:themeFill="background2"/>
            <w:vAlign w:val="center"/>
          </w:tcPr>
          <w:p w14:paraId="4313872B"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Posmi un nodevumi</w:t>
            </w:r>
          </w:p>
        </w:tc>
        <w:tc>
          <w:tcPr>
            <w:tcW w:w="1558" w:type="dxa"/>
            <w:shd w:val="clear" w:color="auto" w:fill="E8E8E8" w:themeFill="background2"/>
            <w:vAlign w:val="center"/>
          </w:tcPr>
          <w:p w14:paraId="5F354E84"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Izpildes termiņi</w:t>
            </w:r>
          </w:p>
        </w:tc>
        <w:tc>
          <w:tcPr>
            <w:tcW w:w="4537" w:type="dxa"/>
            <w:shd w:val="clear" w:color="auto" w:fill="E8E8E8" w:themeFill="background2"/>
          </w:tcPr>
          <w:p w14:paraId="5094E3ED" w14:textId="0F3C280C" w:rsidR="00464FD9" w:rsidRPr="00304640" w:rsidRDefault="00464FD9" w:rsidP="006C15DC">
            <w:pPr>
              <w:contextualSpacing/>
              <w:jc w:val="center"/>
              <w:rPr>
                <w:rFonts w:cs="Times New Roman"/>
                <w:b/>
                <w:bCs/>
                <w:sz w:val="24"/>
                <w:szCs w:val="24"/>
              </w:rPr>
            </w:pPr>
            <w:r>
              <w:rPr>
                <w:rFonts w:cs="Times New Roman"/>
                <w:b/>
                <w:bCs/>
                <w:sz w:val="24"/>
                <w:szCs w:val="24"/>
              </w:rPr>
              <w:t>Pretendenta piedāvājums*</w:t>
            </w:r>
          </w:p>
        </w:tc>
      </w:tr>
      <w:tr w:rsidR="00464FD9" w:rsidRPr="00304640" w14:paraId="6D17F429" w14:textId="7AF8E9EA" w:rsidTr="00464FD9">
        <w:trPr>
          <w:trHeight w:val="300"/>
        </w:trPr>
        <w:tc>
          <w:tcPr>
            <w:tcW w:w="1056" w:type="dxa"/>
          </w:tcPr>
          <w:p w14:paraId="1E6CB51D"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0</w:t>
            </w:r>
          </w:p>
        </w:tc>
        <w:tc>
          <w:tcPr>
            <w:tcW w:w="7166" w:type="dxa"/>
            <w:shd w:val="clear" w:color="auto" w:fill="E8E8E8" w:themeFill="background2"/>
          </w:tcPr>
          <w:p w14:paraId="4B6CE669" w14:textId="77777777" w:rsidR="00464FD9" w:rsidRPr="00304640" w:rsidRDefault="00464FD9" w:rsidP="006C15DC">
            <w:pPr>
              <w:contextualSpacing/>
              <w:jc w:val="both"/>
              <w:rPr>
                <w:rFonts w:cs="Times New Roman"/>
                <w:b/>
                <w:bCs/>
                <w:color w:val="000000" w:themeColor="text1"/>
                <w:sz w:val="24"/>
                <w:szCs w:val="24"/>
              </w:rPr>
            </w:pPr>
            <w:r w:rsidRPr="00304640">
              <w:rPr>
                <w:rFonts w:cs="Times New Roman"/>
                <w:b/>
                <w:bCs/>
                <w:color w:val="000000" w:themeColor="text1"/>
                <w:sz w:val="24"/>
                <w:szCs w:val="24"/>
              </w:rPr>
              <w:t>Uzsākšanas tikšanās un vienošanās</w:t>
            </w:r>
          </w:p>
        </w:tc>
        <w:tc>
          <w:tcPr>
            <w:tcW w:w="1558" w:type="dxa"/>
            <w:shd w:val="clear" w:color="auto" w:fill="E8E8E8" w:themeFill="background2"/>
          </w:tcPr>
          <w:p w14:paraId="2BD031EC" w14:textId="77777777" w:rsidR="00464FD9" w:rsidRPr="00304640" w:rsidRDefault="00464FD9" w:rsidP="006C15DC">
            <w:pPr>
              <w:contextualSpacing/>
              <w:rPr>
                <w:rFonts w:cs="Times New Roman"/>
                <w:b/>
                <w:bCs/>
                <w:sz w:val="24"/>
                <w:szCs w:val="24"/>
              </w:rPr>
            </w:pPr>
          </w:p>
        </w:tc>
        <w:tc>
          <w:tcPr>
            <w:tcW w:w="4537" w:type="dxa"/>
            <w:shd w:val="clear" w:color="auto" w:fill="E8E8E8" w:themeFill="background2"/>
          </w:tcPr>
          <w:p w14:paraId="3A32A8A6" w14:textId="77777777" w:rsidR="00464FD9" w:rsidRPr="00304640" w:rsidRDefault="00464FD9" w:rsidP="006C15DC">
            <w:pPr>
              <w:contextualSpacing/>
              <w:rPr>
                <w:rFonts w:cs="Times New Roman"/>
                <w:b/>
                <w:bCs/>
                <w:sz w:val="24"/>
                <w:szCs w:val="24"/>
              </w:rPr>
            </w:pPr>
          </w:p>
        </w:tc>
      </w:tr>
      <w:tr w:rsidR="00464FD9" w:rsidRPr="00304640" w14:paraId="01FD7205" w14:textId="447CBED9" w:rsidTr="00464FD9">
        <w:trPr>
          <w:trHeight w:val="300"/>
        </w:trPr>
        <w:tc>
          <w:tcPr>
            <w:tcW w:w="1056" w:type="dxa"/>
          </w:tcPr>
          <w:p w14:paraId="4AFEC965" w14:textId="77777777" w:rsidR="00464FD9" w:rsidRPr="00304640" w:rsidRDefault="00464FD9" w:rsidP="006C15DC">
            <w:pPr>
              <w:contextualSpacing/>
              <w:jc w:val="center"/>
              <w:rPr>
                <w:rFonts w:cs="Times New Roman"/>
                <w:b/>
                <w:bCs/>
                <w:sz w:val="24"/>
                <w:szCs w:val="24"/>
              </w:rPr>
            </w:pPr>
          </w:p>
        </w:tc>
        <w:tc>
          <w:tcPr>
            <w:tcW w:w="7166" w:type="dxa"/>
          </w:tcPr>
          <w:p w14:paraId="2B811550" w14:textId="77777777" w:rsidR="00464FD9" w:rsidRPr="00304640" w:rsidRDefault="00464FD9" w:rsidP="006C15DC">
            <w:pPr>
              <w:contextualSpacing/>
              <w:jc w:val="both"/>
              <w:rPr>
                <w:rFonts w:cs="Times New Roman"/>
                <w:color w:val="000000" w:themeColor="text1"/>
                <w:sz w:val="24"/>
                <w:szCs w:val="24"/>
              </w:rPr>
            </w:pPr>
            <w:r w:rsidRPr="00304640">
              <w:rPr>
                <w:rFonts w:cs="Times New Roman"/>
                <w:color w:val="000000" w:themeColor="text1"/>
                <w:sz w:val="24"/>
                <w:szCs w:val="24"/>
              </w:rPr>
              <w:t>Mērķis: precizēt un savstarpēji vienoties par tvērumu, piekļuvi informācijai un darba metodoloģiju.</w:t>
            </w:r>
          </w:p>
          <w:p w14:paraId="121B6DF0" w14:textId="77777777" w:rsidR="00464FD9" w:rsidRPr="00304640" w:rsidRDefault="00464FD9" w:rsidP="006C15DC">
            <w:pPr>
              <w:contextualSpacing/>
              <w:jc w:val="both"/>
              <w:rPr>
                <w:rFonts w:cs="Times New Roman"/>
                <w:color w:val="000000" w:themeColor="text1"/>
                <w:sz w:val="24"/>
                <w:szCs w:val="24"/>
              </w:rPr>
            </w:pPr>
            <w:r w:rsidRPr="00304640">
              <w:rPr>
                <w:rFonts w:cs="Times New Roman"/>
                <w:color w:val="000000" w:themeColor="text1"/>
                <w:sz w:val="24"/>
                <w:szCs w:val="24"/>
              </w:rPr>
              <w:t>Sarunā jāprecizē tajā skaitā:</w:t>
            </w:r>
          </w:p>
          <w:p w14:paraId="41555BCA" w14:textId="77777777" w:rsidR="00464FD9" w:rsidRPr="00304640" w:rsidRDefault="00464FD9" w:rsidP="006C15DC">
            <w:pPr>
              <w:pStyle w:val="ListParagraph"/>
              <w:numPr>
                <w:ilvl w:val="0"/>
                <w:numId w:val="5"/>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 xml:space="preserve">tvēruma un sistēmu robežu definēšana; tvērumā iekļautie un neiekļautie elementi; </w:t>
            </w:r>
          </w:p>
          <w:p w14:paraId="02AF38CA" w14:textId="77777777" w:rsidR="00464FD9" w:rsidRPr="00304640" w:rsidRDefault="00464FD9" w:rsidP="006C15DC">
            <w:pPr>
              <w:pStyle w:val="ListParagraph"/>
              <w:numPr>
                <w:ilvl w:val="0"/>
                <w:numId w:val="5"/>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ieinteresēto pušu karte un interviju plāns;</w:t>
            </w:r>
          </w:p>
          <w:p w14:paraId="17226026" w14:textId="77777777" w:rsidR="00464FD9" w:rsidRPr="00304640" w:rsidRDefault="00464FD9" w:rsidP="006C15DC">
            <w:pPr>
              <w:pStyle w:val="ListParagraph"/>
              <w:numPr>
                <w:ilvl w:val="0"/>
                <w:numId w:val="5"/>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informācijas pieprasījumi un to dokumentācija;</w:t>
            </w:r>
          </w:p>
          <w:p w14:paraId="1CCF3F37" w14:textId="77777777" w:rsidR="00464FD9" w:rsidRPr="00304640" w:rsidRDefault="00464FD9" w:rsidP="006C15DC">
            <w:pPr>
              <w:pStyle w:val="ListParagraph"/>
              <w:numPr>
                <w:ilvl w:val="0"/>
                <w:numId w:val="5"/>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darba definīcijas (glosārijs);</w:t>
            </w:r>
          </w:p>
          <w:p w14:paraId="55B8EE4E" w14:textId="77777777" w:rsidR="00464FD9" w:rsidRPr="00304640" w:rsidRDefault="00464FD9" w:rsidP="006C15DC">
            <w:pPr>
              <w:pStyle w:val="ListParagraph"/>
              <w:numPr>
                <w:ilvl w:val="0"/>
                <w:numId w:val="5"/>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piegāžu plāns un darba organizācija.</w:t>
            </w:r>
          </w:p>
        </w:tc>
        <w:tc>
          <w:tcPr>
            <w:tcW w:w="1558" w:type="dxa"/>
          </w:tcPr>
          <w:p w14:paraId="329B118F" w14:textId="77777777" w:rsidR="00464FD9" w:rsidRPr="00304640" w:rsidRDefault="00464FD9" w:rsidP="006C15DC">
            <w:pPr>
              <w:contextualSpacing/>
              <w:rPr>
                <w:rFonts w:cs="Times New Roman"/>
                <w:sz w:val="24"/>
                <w:szCs w:val="24"/>
              </w:rPr>
            </w:pPr>
            <w:r w:rsidRPr="00304640">
              <w:rPr>
                <w:rFonts w:cs="Times New Roman"/>
                <w:sz w:val="24"/>
                <w:szCs w:val="24"/>
              </w:rPr>
              <w:t>2 (divu) nedēļu laikā pēc līguma noslēgšanas</w:t>
            </w:r>
          </w:p>
        </w:tc>
        <w:tc>
          <w:tcPr>
            <w:tcW w:w="4537" w:type="dxa"/>
          </w:tcPr>
          <w:p w14:paraId="00B25CCF" w14:textId="11D9042B" w:rsidR="00464FD9" w:rsidRPr="00304640" w:rsidRDefault="00464FD9" w:rsidP="006C15DC">
            <w:pPr>
              <w:contextualSpacing/>
              <w:rPr>
                <w:rFonts w:cs="Times New Roman"/>
                <w:sz w:val="24"/>
                <w:szCs w:val="24"/>
              </w:rPr>
            </w:pPr>
            <w:r>
              <w:rPr>
                <w:rFonts w:cs="Times New Roman"/>
                <w:sz w:val="24"/>
                <w:szCs w:val="24"/>
              </w:rPr>
              <w:t>*</w:t>
            </w:r>
          </w:p>
        </w:tc>
      </w:tr>
      <w:tr w:rsidR="00464FD9" w:rsidRPr="00304640" w14:paraId="36B42521" w14:textId="559F19BC" w:rsidTr="00464FD9">
        <w:trPr>
          <w:trHeight w:val="300"/>
        </w:trPr>
        <w:tc>
          <w:tcPr>
            <w:tcW w:w="1056" w:type="dxa"/>
            <w:vMerge w:val="restart"/>
          </w:tcPr>
          <w:p w14:paraId="730BDFD6" w14:textId="77777777" w:rsidR="00464FD9" w:rsidRPr="00304640" w:rsidRDefault="00464FD9" w:rsidP="006C15DC">
            <w:pPr>
              <w:contextualSpacing/>
              <w:jc w:val="center"/>
              <w:rPr>
                <w:rFonts w:cs="Times New Roman"/>
                <w:b/>
                <w:bCs/>
                <w:sz w:val="24"/>
                <w:szCs w:val="24"/>
              </w:rPr>
            </w:pPr>
            <w:r w:rsidRPr="00304640">
              <w:rPr>
                <w:rFonts w:cs="Times New Roman"/>
                <w:b/>
                <w:bCs/>
                <w:sz w:val="24"/>
                <w:szCs w:val="24"/>
              </w:rPr>
              <w:t>1</w:t>
            </w:r>
          </w:p>
        </w:tc>
        <w:tc>
          <w:tcPr>
            <w:tcW w:w="7166" w:type="dxa"/>
            <w:shd w:val="clear" w:color="auto" w:fill="E8E8E8" w:themeFill="background2"/>
          </w:tcPr>
          <w:p w14:paraId="29971386" w14:textId="77777777" w:rsidR="00464FD9" w:rsidRPr="00304640" w:rsidRDefault="00464FD9" w:rsidP="006C15DC">
            <w:pPr>
              <w:contextualSpacing/>
              <w:jc w:val="both"/>
              <w:rPr>
                <w:rFonts w:cs="Times New Roman"/>
                <w:b/>
                <w:bCs/>
                <w:color w:val="000000" w:themeColor="text1"/>
                <w:sz w:val="24"/>
                <w:szCs w:val="24"/>
              </w:rPr>
            </w:pPr>
            <w:r w:rsidRPr="00304640">
              <w:rPr>
                <w:rFonts w:cs="Times New Roman"/>
                <w:b/>
                <w:bCs/>
                <w:color w:val="000000" w:themeColor="text1"/>
                <w:sz w:val="24"/>
                <w:szCs w:val="24"/>
              </w:rPr>
              <w:t>Valsts izglītības informācijas sistēmas (VIIS) arhitektūras un datu ainavas kartējums</w:t>
            </w:r>
          </w:p>
        </w:tc>
        <w:tc>
          <w:tcPr>
            <w:tcW w:w="1558" w:type="dxa"/>
            <w:shd w:val="clear" w:color="auto" w:fill="E8E8E8" w:themeFill="background2"/>
          </w:tcPr>
          <w:p w14:paraId="23D4D320" w14:textId="77777777" w:rsidR="00464FD9" w:rsidRPr="00304640" w:rsidRDefault="00464FD9" w:rsidP="006C15DC">
            <w:pPr>
              <w:contextualSpacing/>
              <w:rPr>
                <w:rFonts w:cs="Times New Roman"/>
                <w:b/>
                <w:bCs/>
                <w:sz w:val="24"/>
                <w:szCs w:val="24"/>
              </w:rPr>
            </w:pPr>
          </w:p>
        </w:tc>
        <w:tc>
          <w:tcPr>
            <w:tcW w:w="4537" w:type="dxa"/>
            <w:shd w:val="clear" w:color="auto" w:fill="E8E8E8" w:themeFill="background2"/>
          </w:tcPr>
          <w:p w14:paraId="53AB2567" w14:textId="77777777" w:rsidR="00464FD9" w:rsidRPr="00304640" w:rsidRDefault="00464FD9" w:rsidP="006C15DC">
            <w:pPr>
              <w:contextualSpacing/>
              <w:rPr>
                <w:rFonts w:cs="Times New Roman"/>
                <w:b/>
                <w:bCs/>
                <w:sz w:val="24"/>
                <w:szCs w:val="24"/>
              </w:rPr>
            </w:pPr>
          </w:p>
        </w:tc>
      </w:tr>
      <w:tr w:rsidR="00464FD9" w:rsidRPr="00304640" w14:paraId="775F6C0E" w14:textId="67C6B922" w:rsidTr="00464FD9">
        <w:trPr>
          <w:trHeight w:val="300"/>
        </w:trPr>
        <w:tc>
          <w:tcPr>
            <w:tcW w:w="1056" w:type="dxa"/>
            <w:vMerge/>
          </w:tcPr>
          <w:p w14:paraId="380126CD" w14:textId="77777777" w:rsidR="00464FD9" w:rsidRPr="00304640" w:rsidRDefault="00464FD9" w:rsidP="006C15DC">
            <w:pPr>
              <w:pStyle w:val="ListParagraph"/>
              <w:rPr>
                <w:rFonts w:eastAsia="Times New Roman" w:cs="Times New Roman"/>
                <w:sz w:val="24"/>
                <w:szCs w:val="24"/>
              </w:rPr>
            </w:pPr>
          </w:p>
        </w:tc>
        <w:tc>
          <w:tcPr>
            <w:tcW w:w="7166" w:type="dxa"/>
          </w:tcPr>
          <w:p w14:paraId="1F3A48B6" w14:textId="77777777" w:rsidR="00464FD9" w:rsidRPr="00304640" w:rsidRDefault="00464FD9" w:rsidP="006C15DC">
            <w:pPr>
              <w:contextualSpacing/>
              <w:rPr>
                <w:rFonts w:cs="Times New Roman"/>
                <w:color w:val="000000" w:themeColor="text1"/>
                <w:sz w:val="24"/>
                <w:szCs w:val="24"/>
              </w:rPr>
            </w:pPr>
            <w:r w:rsidRPr="00304640">
              <w:rPr>
                <w:rFonts w:cs="Times New Roman"/>
                <w:b/>
                <w:bCs/>
                <w:color w:val="000000" w:themeColor="text1"/>
                <w:sz w:val="24"/>
                <w:szCs w:val="24"/>
              </w:rPr>
              <w:t>Mērķis:</w:t>
            </w:r>
            <w:r w:rsidRPr="00304640">
              <w:rPr>
                <w:rFonts w:cs="Times New Roman"/>
                <w:color w:val="000000" w:themeColor="text1"/>
                <w:sz w:val="24"/>
                <w:szCs w:val="24"/>
              </w:rPr>
              <w:t xml:space="preserve"> izveidot vienotu, saskaņotu sistēmas karti (ne tikai aprakstu tekstā, bet arī shēmas un inventarizācijas).</w:t>
            </w:r>
          </w:p>
          <w:p w14:paraId="1A04377A" w14:textId="77777777" w:rsidR="00464FD9" w:rsidRPr="00304640" w:rsidRDefault="00464FD9" w:rsidP="006C15DC">
            <w:pPr>
              <w:jc w:val="both"/>
              <w:rPr>
                <w:rFonts w:cs="Times New Roman"/>
                <w:color w:val="000000" w:themeColor="text1"/>
                <w:sz w:val="24"/>
                <w:szCs w:val="24"/>
              </w:rPr>
            </w:pPr>
            <w:r w:rsidRPr="00304640">
              <w:rPr>
                <w:rFonts w:cs="Times New Roman"/>
                <w:color w:val="000000" w:themeColor="text1"/>
                <w:sz w:val="24"/>
                <w:szCs w:val="24"/>
              </w:rPr>
              <w:t>Nodevumi:</w:t>
            </w:r>
          </w:p>
          <w:p w14:paraId="2ED0F021" w14:textId="77777777" w:rsidR="00464FD9" w:rsidRPr="00304640" w:rsidRDefault="00464FD9" w:rsidP="006C15DC">
            <w:pPr>
              <w:pStyle w:val="ListParagraph"/>
              <w:numPr>
                <w:ilvl w:val="1"/>
                <w:numId w:val="6"/>
              </w:numPr>
              <w:spacing w:line="240" w:lineRule="auto"/>
              <w:ind w:left="0" w:firstLine="0"/>
              <w:jc w:val="both"/>
              <w:rPr>
                <w:rFonts w:cs="Times New Roman"/>
                <w:b/>
                <w:bCs/>
                <w:color w:val="000000" w:themeColor="text1"/>
                <w:sz w:val="24"/>
                <w:szCs w:val="24"/>
              </w:rPr>
            </w:pPr>
            <w:r w:rsidRPr="00304640">
              <w:rPr>
                <w:rFonts w:cs="Times New Roman"/>
                <w:b/>
                <w:bCs/>
                <w:color w:val="000000" w:themeColor="text1"/>
                <w:sz w:val="24"/>
                <w:szCs w:val="24"/>
              </w:rPr>
              <w:t>Valsts izglītības informācijas sistēmas kā A klases datu sistēmas arhitektūras kartējums</w:t>
            </w:r>
          </w:p>
          <w:p w14:paraId="2098ED4B" w14:textId="77777777" w:rsidR="00464FD9" w:rsidRPr="00304640" w:rsidRDefault="00464FD9" w:rsidP="006C15DC">
            <w:pPr>
              <w:pStyle w:val="ListParagraph"/>
              <w:numPr>
                <w:ilvl w:val="2"/>
                <w:numId w:val="6"/>
              </w:numPr>
              <w:spacing w:line="240" w:lineRule="auto"/>
              <w:ind w:left="0" w:firstLine="0"/>
              <w:jc w:val="both"/>
              <w:rPr>
                <w:rFonts w:cs="Times New Roman"/>
                <w:color w:val="000000" w:themeColor="text1"/>
                <w:sz w:val="24"/>
                <w:szCs w:val="24"/>
              </w:rPr>
            </w:pPr>
            <w:r w:rsidRPr="00304640">
              <w:rPr>
                <w:rFonts w:cs="Times New Roman"/>
                <w:sz w:val="24"/>
                <w:szCs w:val="24"/>
              </w:rPr>
              <w:t xml:space="preserve"> Sistēmas arhitektūra</w:t>
            </w:r>
          </w:p>
          <w:p w14:paraId="25D41EC7" w14:textId="77777777" w:rsidR="00464FD9" w:rsidRPr="00304640" w:rsidRDefault="00464FD9" w:rsidP="006C15DC">
            <w:pPr>
              <w:pStyle w:val="ListParagraph"/>
              <w:numPr>
                <w:ilvl w:val="0"/>
                <w:numId w:val="7"/>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lastRenderedPageBreak/>
              <w:t>Sistēmas ainavas shēma (sistēmas, īpašnieki/atbildīgie, lomas un uzturēšana).</w:t>
            </w:r>
          </w:p>
          <w:p w14:paraId="55AD8B8A" w14:textId="77777777" w:rsidR="00464FD9" w:rsidRPr="00304640" w:rsidRDefault="00464FD9" w:rsidP="006C15DC">
            <w:pPr>
              <w:pStyle w:val="ListParagraph"/>
              <w:numPr>
                <w:ilvl w:val="0"/>
                <w:numId w:val="7"/>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Integrāciju shēma (saskarnes</w:t>
            </w:r>
            <w:r w:rsidRPr="00304640">
              <w:rPr>
                <w:rFonts w:cs="Times New Roman"/>
                <w:sz w:val="24"/>
                <w:szCs w:val="24"/>
              </w:rPr>
              <w:t xml:space="preserve">, katras integrācijas primārais datu avots, </w:t>
            </w:r>
            <w:r w:rsidRPr="00304640">
              <w:rPr>
                <w:rFonts w:cs="Times New Roman"/>
                <w:color w:val="000000" w:themeColor="text1"/>
                <w:sz w:val="24"/>
                <w:szCs w:val="24"/>
              </w:rPr>
              <w:t>virziens, integrācijas tips/protokols augstā līmenī, regularitāte (t.sk. ar Centrālo statistikas pārvaldi)).</w:t>
            </w:r>
          </w:p>
          <w:p w14:paraId="7DCEFF67" w14:textId="77777777" w:rsidR="00464FD9" w:rsidRPr="00304640" w:rsidRDefault="00464FD9" w:rsidP="006C15DC">
            <w:pPr>
              <w:pStyle w:val="ListParagraph"/>
              <w:numPr>
                <w:ilvl w:val="0"/>
                <w:numId w:val="7"/>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Datu arhitektūras skatījums – padziļināts apraksts (avoti, starpstāvokļi/noliktava, patēriņa kanāli).</w:t>
            </w:r>
          </w:p>
          <w:p w14:paraId="0928FD32" w14:textId="77777777" w:rsidR="00464FD9" w:rsidRPr="00304640" w:rsidRDefault="00464FD9" w:rsidP="006C15DC">
            <w:pPr>
              <w:pStyle w:val="ListParagraph"/>
              <w:numPr>
                <w:ilvl w:val="0"/>
                <w:numId w:val="7"/>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 xml:space="preserve">Drošības skatījums (autentifikācijas/autorizācijas pieeja konceptuāli, lomas </w:t>
            </w:r>
            <w:r w:rsidRPr="00304640">
              <w:rPr>
                <w:rFonts w:cs="Times New Roman"/>
                <w:sz w:val="24"/>
                <w:szCs w:val="24"/>
              </w:rPr>
              <w:t xml:space="preserve">augstā līmenī, </w:t>
            </w:r>
            <w:r w:rsidRPr="00304640">
              <w:rPr>
                <w:rFonts w:cs="Times New Roman"/>
                <w:color w:val="000000" w:themeColor="text1"/>
                <w:sz w:val="24"/>
                <w:szCs w:val="24"/>
              </w:rPr>
              <w:t>datu sensitivitātes zonas).</w:t>
            </w:r>
          </w:p>
          <w:p w14:paraId="04861480" w14:textId="77777777" w:rsidR="00464FD9" w:rsidRPr="00304640" w:rsidRDefault="00464FD9" w:rsidP="006C15DC">
            <w:pPr>
              <w:pStyle w:val="ListParagraph"/>
              <w:ind w:left="0"/>
              <w:jc w:val="both"/>
              <w:rPr>
                <w:rFonts w:cs="Times New Roman"/>
                <w:color w:val="000000" w:themeColor="text1"/>
                <w:sz w:val="24"/>
                <w:szCs w:val="24"/>
              </w:rPr>
            </w:pPr>
          </w:p>
          <w:p w14:paraId="26CD21DB" w14:textId="77777777" w:rsidR="00464FD9" w:rsidRPr="00304640" w:rsidRDefault="00464FD9" w:rsidP="006C15DC">
            <w:pPr>
              <w:pStyle w:val="ListParagraph"/>
              <w:numPr>
                <w:ilvl w:val="2"/>
                <w:numId w:val="6"/>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 xml:space="preserve"> Datu un saskarņu inventarizācija</w:t>
            </w:r>
          </w:p>
          <w:p w14:paraId="2698A09B" w14:textId="77777777" w:rsidR="00464FD9" w:rsidRPr="00304640" w:rsidRDefault="00464FD9" w:rsidP="006C15DC">
            <w:pPr>
              <w:pStyle w:val="ListParagraph"/>
              <w:numPr>
                <w:ilvl w:val="0"/>
                <w:numId w:val="8"/>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Galveno datu kopu/tematisko domēnu inventarizācija (kas eksistē, augstā līmenī).</w:t>
            </w:r>
          </w:p>
          <w:p w14:paraId="4856302D" w14:textId="77777777" w:rsidR="00464FD9" w:rsidRPr="00304640" w:rsidRDefault="00464FD9" w:rsidP="006C15DC">
            <w:pPr>
              <w:pStyle w:val="ListParagraph"/>
              <w:numPr>
                <w:ilvl w:val="0"/>
                <w:numId w:val="8"/>
              </w:numPr>
              <w:spacing w:line="240" w:lineRule="auto"/>
              <w:ind w:left="0" w:firstLine="0"/>
              <w:jc w:val="both"/>
              <w:rPr>
                <w:rFonts w:cs="Times New Roman"/>
                <w:color w:val="000000" w:themeColor="text1"/>
                <w:sz w:val="24"/>
                <w:szCs w:val="24"/>
              </w:rPr>
            </w:pPr>
            <w:r w:rsidRPr="00304640">
              <w:rPr>
                <w:rFonts w:cs="Times New Roman"/>
                <w:color w:val="000000" w:themeColor="text1"/>
                <w:sz w:val="24"/>
                <w:szCs w:val="24"/>
              </w:rPr>
              <w:t>Saskarņu/integrāciju inventarizācija — katrai saskarnei:</w:t>
            </w:r>
          </w:p>
          <w:p w14:paraId="2D830E55" w14:textId="77777777" w:rsidR="00464FD9" w:rsidRPr="00304640" w:rsidRDefault="00464FD9" w:rsidP="006C15DC">
            <w:pPr>
              <w:pStyle w:val="ListParagraph"/>
              <w:ind w:left="0"/>
              <w:jc w:val="both"/>
              <w:rPr>
                <w:rFonts w:cs="Times New Roman"/>
                <w:color w:val="000000" w:themeColor="text1"/>
                <w:sz w:val="24"/>
                <w:szCs w:val="24"/>
              </w:rPr>
            </w:pPr>
            <w:r w:rsidRPr="00304640">
              <w:rPr>
                <w:rFonts w:cs="Times New Roman"/>
                <w:color w:val="000000" w:themeColor="text1"/>
                <w:sz w:val="24"/>
                <w:szCs w:val="24"/>
              </w:rPr>
              <w:t>- avots/mērķis, datu saturs zemā un augstā līmenī, transporta veids, grafiks/biežums, atbildīgais, kļūdu apstrādes</w:t>
            </w:r>
            <w:r w:rsidRPr="00304640">
              <w:rPr>
                <w:rFonts w:cs="Times New Roman"/>
                <w:color w:val="E97132" w:themeColor="accent2"/>
                <w:sz w:val="24"/>
                <w:szCs w:val="24"/>
              </w:rPr>
              <w:t xml:space="preserve"> </w:t>
            </w:r>
            <w:r w:rsidRPr="00304640">
              <w:rPr>
                <w:rFonts w:cs="Times New Roman"/>
                <w:sz w:val="24"/>
                <w:szCs w:val="24"/>
              </w:rPr>
              <w:t xml:space="preserve">prakse, </w:t>
            </w:r>
            <w:r w:rsidRPr="00304640">
              <w:rPr>
                <w:rFonts w:cs="Times New Roman"/>
                <w:color w:val="000000" w:themeColor="text1"/>
                <w:sz w:val="24"/>
                <w:szCs w:val="24"/>
              </w:rPr>
              <w:t xml:space="preserve">žurnālfaili, atkarības. </w:t>
            </w:r>
          </w:p>
          <w:p w14:paraId="17C9A082" w14:textId="77777777" w:rsidR="00464FD9" w:rsidRPr="00304640" w:rsidRDefault="00464FD9" w:rsidP="006C15DC">
            <w:pPr>
              <w:pStyle w:val="ListParagraph"/>
              <w:ind w:left="0"/>
              <w:jc w:val="both"/>
              <w:rPr>
                <w:rFonts w:eastAsia="Times New Roman" w:cs="Times New Roman"/>
                <w:color w:val="000000" w:themeColor="text1"/>
                <w:sz w:val="24"/>
                <w:szCs w:val="24"/>
              </w:rPr>
            </w:pPr>
            <w:r w:rsidRPr="00304640">
              <w:rPr>
                <w:rFonts w:cs="Times New Roman"/>
                <w:color w:val="000000" w:themeColor="text1"/>
                <w:sz w:val="24"/>
                <w:szCs w:val="24"/>
              </w:rPr>
              <w:t xml:space="preserve">- </w:t>
            </w:r>
            <w:r w:rsidRPr="00304640">
              <w:rPr>
                <w:rFonts w:eastAsia="Times New Roman" w:cs="Times New Roman"/>
                <w:color w:val="000000" w:themeColor="text1"/>
                <w:sz w:val="24"/>
                <w:szCs w:val="24"/>
              </w:rPr>
              <w:t>“Manuālo soļu reģistrs” (kur pastāv Excel/manuāla sagatavošana, kas to veic, biežums, risks versus drošība).</w:t>
            </w:r>
          </w:p>
          <w:p w14:paraId="2D1F5599" w14:textId="77777777" w:rsidR="00464FD9" w:rsidRPr="00304640" w:rsidRDefault="00464FD9" w:rsidP="006C15DC">
            <w:pPr>
              <w:pStyle w:val="ListParagraph"/>
              <w:ind w:left="0"/>
              <w:jc w:val="both"/>
              <w:rPr>
                <w:rFonts w:cs="Times New Roman"/>
                <w:color w:val="000000" w:themeColor="text1"/>
                <w:sz w:val="24"/>
                <w:szCs w:val="24"/>
              </w:rPr>
            </w:pPr>
          </w:p>
          <w:p w14:paraId="2623952B" w14:textId="77777777" w:rsidR="00464FD9" w:rsidRPr="00304640" w:rsidRDefault="00464FD9" w:rsidP="006C15DC">
            <w:pPr>
              <w:pStyle w:val="ListParagraph"/>
              <w:numPr>
                <w:ilvl w:val="2"/>
                <w:numId w:val="6"/>
              </w:numPr>
              <w:spacing w:line="240" w:lineRule="auto"/>
              <w:ind w:left="0" w:firstLine="0"/>
              <w:jc w:val="both"/>
              <w:rPr>
                <w:rFonts w:cs="Times New Roman"/>
                <w:b/>
                <w:bCs/>
                <w:color w:val="000000" w:themeColor="text1"/>
                <w:sz w:val="24"/>
                <w:szCs w:val="24"/>
                <w:lang w:val="en-GB"/>
              </w:rPr>
            </w:pPr>
            <w:r w:rsidRPr="00304640">
              <w:rPr>
                <w:rFonts w:cs="Times New Roman"/>
                <w:color w:val="000000" w:themeColor="text1"/>
                <w:sz w:val="24"/>
                <w:szCs w:val="24"/>
              </w:rPr>
              <w:t>Esošās tehniskās kapacitātes kartējums (inventarizācija)</w:t>
            </w:r>
          </w:p>
          <w:p w14:paraId="3E1E4A25" w14:textId="77777777" w:rsidR="00464FD9" w:rsidRPr="00304640" w:rsidRDefault="00464FD9" w:rsidP="006C15DC">
            <w:pPr>
              <w:pStyle w:val="ListParagraph"/>
              <w:numPr>
                <w:ilvl w:val="0"/>
                <w:numId w:val="9"/>
              </w:numPr>
              <w:spacing w:line="240" w:lineRule="auto"/>
              <w:ind w:left="0" w:firstLine="0"/>
              <w:jc w:val="both"/>
              <w:rPr>
                <w:rFonts w:cs="Times New Roman"/>
                <w:b/>
                <w:bCs/>
                <w:color w:val="000000" w:themeColor="text1"/>
                <w:sz w:val="24"/>
                <w:szCs w:val="24"/>
                <w:lang w:val="en-GB"/>
              </w:rPr>
            </w:pPr>
            <w:r w:rsidRPr="00304640">
              <w:rPr>
                <w:rFonts w:cs="Times New Roman"/>
                <w:color w:val="000000" w:themeColor="text1"/>
                <w:sz w:val="24"/>
                <w:szCs w:val="24"/>
              </w:rPr>
              <w:t>Tehniskā kapacitāte:</w:t>
            </w:r>
            <w:r w:rsidRPr="00304640">
              <w:rPr>
                <w:rFonts w:cs="Times New Roman"/>
                <w:b/>
                <w:bCs/>
                <w:color w:val="000000" w:themeColor="text1"/>
                <w:sz w:val="24"/>
                <w:szCs w:val="24"/>
              </w:rPr>
              <w:t xml:space="preserve"> </w:t>
            </w:r>
            <w:r w:rsidRPr="00304640">
              <w:rPr>
                <w:rFonts w:cs="Times New Roman"/>
                <w:color w:val="000000" w:themeColor="text1"/>
                <w:sz w:val="24"/>
                <w:szCs w:val="24"/>
              </w:rPr>
              <w:t>Maksimālais vienlaicīgo lietotāju skaits (VIIS), pīķa slodzes periodi, vidējais un pīķa atbildes laiks, ETL apstrādes logu ilgums, datu ielādes laiks noliktavā, u.c.</w:t>
            </w:r>
          </w:p>
          <w:p w14:paraId="2B0F37C6" w14:textId="77777777" w:rsidR="00464FD9" w:rsidRPr="00304640" w:rsidRDefault="00464FD9" w:rsidP="006C15DC">
            <w:pPr>
              <w:pStyle w:val="ListParagraph"/>
              <w:numPr>
                <w:ilvl w:val="0"/>
                <w:numId w:val="9"/>
              </w:numPr>
              <w:spacing w:line="240" w:lineRule="auto"/>
              <w:ind w:left="0" w:firstLine="0"/>
              <w:jc w:val="both"/>
              <w:rPr>
                <w:rFonts w:cs="Times New Roman"/>
                <w:b/>
                <w:bCs/>
                <w:color w:val="000000" w:themeColor="text1"/>
                <w:sz w:val="24"/>
                <w:szCs w:val="24"/>
                <w:lang w:val="en-GB"/>
              </w:rPr>
            </w:pPr>
            <w:r w:rsidRPr="00304640">
              <w:rPr>
                <w:rFonts w:cs="Times New Roman"/>
                <w:color w:val="000000" w:themeColor="text1"/>
                <w:sz w:val="24"/>
                <w:szCs w:val="24"/>
              </w:rPr>
              <w:t>API</w:t>
            </w:r>
            <w:r w:rsidRPr="00304640">
              <w:rPr>
                <w:rFonts w:cs="Times New Roman"/>
                <w:color w:val="E97132" w:themeColor="accent2"/>
                <w:sz w:val="24"/>
                <w:szCs w:val="24"/>
              </w:rPr>
              <w:t xml:space="preserve"> </w:t>
            </w:r>
            <w:r w:rsidRPr="00304640">
              <w:rPr>
                <w:rFonts w:cs="Times New Roman"/>
                <w:sz w:val="24"/>
                <w:szCs w:val="24"/>
              </w:rPr>
              <w:t>funkcionalitātes dokumentācija (ja ir).</w:t>
            </w:r>
          </w:p>
          <w:p w14:paraId="01DB619A" w14:textId="77777777" w:rsidR="00464FD9" w:rsidRPr="00304640" w:rsidRDefault="00464FD9" w:rsidP="006C15DC">
            <w:pPr>
              <w:pStyle w:val="ListParagraph"/>
              <w:numPr>
                <w:ilvl w:val="0"/>
                <w:numId w:val="9"/>
              </w:numPr>
              <w:spacing w:line="240" w:lineRule="auto"/>
              <w:ind w:left="0" w:firstLine="0"/>
              <w:jc w:val="both"/>
              <w:rPr>
                <w:rFonts w:cs="Times New Roman"/>
                <w:b/>
                <w:bCs/>
                <w:color w:val="000000" w:themeColor="text1"/>
                <w:sz w:val="24"/>
                <w:szCs w:val="24"/>
                <w:lang w:val="en-GB"/>
              </w:rPr>
            </w:pPr>
            <w:r w:rsidRPr="00304640">
              <w:rPr>
                <w:rFonts w:cs="Times New Roman"/>
                <w:color w:val="000000" w:themeColor="text1"/>
                <w:sz w:val="24"/>
                <w:szCs w:val="24"/>
              </w:rPr>
              <w:t xml:space="preserve">Infrastruktūras kapacitāte: serveru resursi, pieejamība, rezerves kopiju </w:t>
            </w:r>
            <w:r w:rsidRPr="00304640">
              <w:rPr>
                <w:rFonts w:cs="Times New Roman"/>
                <w:sz w:val="24"/>
                <w:szCs w:val="24"/>
              </w:rPr>
              <w:t xml:space="preserve">politika produkcijas un testa vidēs, </w:t>
            </w:r>
            <w:r w:rsidRPr="00304640">
              <w:rPr>
                <w:rFonts w:cs="Times New Roman"/>
                <w:color w:val="000000" w:themeColor="text1"/>
                <w:sz w:val="24"/>
                <w:szCs w:val="24"/>
              </w:rPr>
              <w:t>RTO/RPO u.c.</w:t>
            </w:r>
          </w:p>
          <w:p w14:paraId="583C0D09" w14:textId="77777777" w:rsidR="00464FD9" w:rsidRPr="00304640" w:rsidRDefault="00464FD9" w:rsidP="006C15DC">
            <w:pPr>
              <w:pStyle w:val="ListParagraph"/>
              <w:ind w:left="0"/>
              <w:jc w:val="both"/>
              <w:rPr>
                <w:rFonts w:cs="Times New Roman"/>
                <w:color w:val="000000" w:themeColor="text1"/>
                <w:sz w:val="24"/>
                <w:szCs w:val="24"/>
              </w:rPr>
            </w:pPr>
          </w:p>
          <w:p w14:paraId="12CD060A" w14:textId="77777777" w:rsidR="00464FD9" w:rsidRPr="00304640" w:rsidRDefault="00464FD9" w:rsidP="006C15DC">
            <w:pPr>
              <w:pStyle w:val="ListParagraph"/>
              <w:numPr>
                <w:ilvl w:val="1"/>
                <w:numId w:val="6"/>
              </w:numPr>
              <w:spacing w:line="240" w:lineRule="auto"/>
              <w:ind w:left="0" w:firstLine="0"/>
              <w:jc w:val="both"/>
              <w:rPr>
                <w:rFonts w:cs="Times New Roman"/>
                <w:b/>
                <w:bCs/>
                <w:color w:val="000000" w:themeColor="text1"/>
                <w:sz w:val="24"/>
                <w:szCs w:val="24"/>
              </w:rPr>
            </w:pPr>
            <w:r w:rsidRPr="00304640">
              <w:rPr>
                <w:rFonts w:cs="Times New Roman"/>
                <w:b/>
                <w:bCs/>
                <w:color w:val="000000" w:themeColor="text1"/>
                <w:sz w:val="24"/>
                <w:szCs w:val="24"/>
              </w:rPr>
              <w:lastRenderedPageBreak/>
              <w:t>Valsts izglītības informāciju sistēmas esošā stāvokļa novērtējums un salīdzinājums:</w:t>
            </w:r>
          </w:p>
          <w:p w14:paraId="5E6D6A19" w14:textId="77777777" w:rsidR="00464FD9" w:rsidRPr="00304640" w:rsidRDefault="00464FD9" w:rsidP="006C15DC">
            <w:pPr>
              <w:contextualSpacing/>
              <w:rPr>
                <w:rFonts w:cs="Times New Roman"/>
                <w:color w:val="000000" w:themeColor="text1"/>
                <w:sz w:val="24"/>
                <w:szCs w:val="24"/>
              </w:rPr>
            </w:pPr>
            <w:r w:rsidRPr="00304640">
              <w:rPr>
                <w:rFonts w:cs="Times New Roman"/>
                <w:color w:val="000000" w:themeColor="text1"/>
                <w:sz w:val="24"/>
                <w:szCs w:val="24"/>
              </w:rPr>
              <w:t>1.2.1. Problēmu, risku un ierobežojumu analīze</w:t>
            </w:r>
          </w:p>
          <w:p w14:paraId="268C3154" w14:textId="77777777" w:rsidR="00464FD9" w:rsidRPr="00304640" w:rsidRDefault="00464FD9" w:rsidP="006C15DC">
            <w:pPr>
              <w:contextualSpacing/>
              <w:rPr>
                <w:rFonts w:cs="Times New Roman"/>
                <w:sz w:val="24"/>
                <w:szCs w:val="24"/>
              </w:rPr>
            </w:pPr>
            <w:r w:rsidRPr="00304640">
              <w:rPr>
                <w:rFonts w:cs="Times New Roman"/>
                <w:color w:val="000000" w:themeColor="text1"/>
                <w:sz w:val="24"/>
                <w:szCs w:val="24"/>
              </w:rPr>
              <w:t xml:space="preserve">Katram konstatējumam jāietver: apraksts, pierādījums, ietekme, risks, ieteikums. Konstatējumi grupēti pēc tēmām: datu kvalitāte un semantika; procesi un automatizācija; veiktspēja un mērogojamība; drošība un atbilstība; sistēmas noturība un nepārtrauktība; atkarība no piegādātājiem; organizatoriskā kapacitāte; </w:t>
            </w:r>
            <w:r w:rsidRPr="00304640">
              <w:rPr>
                <w:rFonts w:cs="Times New Roman"/>
                <w:sz w:val="24"/>
                <w:szCs w:val="24"/>
              </w:rPr>
              <w:t>procesu kavēkļi (</w:t>
            </w:r>
            <w:r w:rsidRPr="00304640">
              <w:rPr>
                <w:rFonts w:cs="Times New Roman"/>
                <w:i/>
                <w:iCs/>
                <w:sz w:val="24"/>
                <w:szCs w:val="24"/>
              </w:rPr>
              <w:t>bottleneck</w:t>
            </w:r>
            <w:r w:rsidRPr="00304640">
              <w:rPr>
                <w:rFonts w:cs="Times New Roman"/>
                <w:sz w:val="24"/>
                <w:szCs w:val="24"/>
              </w:rPr>
              <w:t>) – gan tehniskajā infrastruktūrā, gan programmatūrā.</w:t>
            </w:r>
          </w:p>
          <w:p w14:paraId="6B4D1ABC" w14:textId="77777777" w:rsidR="00464FD9" w:rsidRPr="00304640" w:rsidRDefault="00464FD9" w:rsidP="006C15DC">
            <w:pPr>
              <w:contextualSpacing/>
              <w:rPr>
                <w:rFonts w:cs="Times New Roman"/>
                <w:color w:val="000000" w:themeColor="text1"/>
                <w:sz w:val="24"/>
                <w:szCs w:val="24"/>
              </w:rPr>
            </w:pPr>
            <w:r w:rsidRPr="00304640">
              <w:rPr>
                <w:rFonts w:cs="Times New Roman"/>
                <w:color w:val="000000" w:themeColor="text1"/>
                <w:sz w:val="24"/>
                <w:szCs w:val="24"/>
              </w:rPr>
              <w:t>1.2.2. Atbilstības novērtējums normatīvajām un drošības prasībām</w:t>
            </w:r>
          </w:p>
          <w:p w14:paraId="0807997C" w14:textId="77777777" w:rsidR="00464FD9" w:rsidRPr="00304640" w:rsidRDefault="00464FD9" w:rsidP="006C15DC">
            <w:pPr>
              <w:contextualSpacing/>
              <w:rPr>
                <w:rFonts w:cs="Times New Roman"/>
                <w:color w:val="000000" w:themeColor="text1"/>
                <w:sz w:val="24"/>
                <w:szCs w:val="24"/>
              </w:rPr>
            </w:pPr>
            <w:r w:rsidRPr="00304640">
              <w:rPr>
                <w:rFonts w:cs="Times New Roman"/>
                <w:color w:val="000000" w:themeColor="text1"/>
                <w:sz w:val="24"/>
                <w:szCs w:val="24"/>
              </w:rPr>
              <w:t>Izvērtējums par: atbilstību normatīvajam regulējumam; A klases informācijas sistēmu drošības prasībām; datu aizsardzības prasībām; pieejamības un nepārtrauktības prasībām.</w:t>
            </w:r>
          </w:p>
          <w:p w14:paraId="2697CED7" w14:textId="77777777" w:rsidR="00464FD9" w:rsidRPr="00304640" w:rsidRDefault="00464FD9" w:rsidP="006C15DC">
            <w:pPr>
              <w:contextualSpacing/>
              <w:rPr>
                <w:rFonts w:cs="Times New Roman"/>
                <w:color w:val="000000" w:themeColor="text1"/>
                <w:sz w:val="24"/>
                <w:szCs w:val="24"/>
              </w:rPr>
            </w:pPr>
            <w:r w:rsidRPr="00304640">
              <w:rPr>
                <w:rFonts w:cs="Times New Roman"/>
                <w:color w:val="000000" w:themeColor="text1"/>
                <w:sz w:val="24"/>
                <w:szCs w:val="24"/>
              </w:rPr>
              <w:t>1.2.3. Salīdzinājums ar mērķarhitektūru (</w:t>
            </w:r>
            <w:r w:rsidRPr="00304640">
              <w:rPr>
                <w:rFonts w:cs="Times New Roman"/>
                <w:i/>
                <w:iCs/>
                <w:color w:val="000000" w:themeColor="text1"/>
                <w:sz w:val="24"/>
                <w:szCs w:val="24"/>
              </w:rPr>
              <w:t>gap</w:t>
            </w:r>
            <w:r w:rsidRPr="00304640">
              <w:rPr>
                <w:rFonts w:cs="Times New Roman"/>
                <w:color w:val="000000" w:themeColor="text1"/>
                <w:sz w:val="24"/>
                <w:szCs w:val="24"/>
              </w:rPr>
              <w:t xml:space="preserve"> analīze)</w:t>
            </w:r>
          </w:p>
          <w:p w14:paraId="28E6C8B3" w14:textId="77777777" w:rsidR="00464FD9" w:rsidRPr="00304640" w:rsidRDefault="00464FD9" w:rsidP="006C15DC">
            <w:pPr>
              <w:numPr>
                <w:ilvl w:val="0"/>
                <w:numId w:val="10"/>
              </w:numPr>
              <w:tabs>
                <w:tab w:val="clear" w:pos="720"/>
              </w:tabs>
              <w:spacing w:line="240" w:lineRule="auto"/>
              <w:ind w:left="0" w:firstLine="0"/>
              <w:contextualSpacing/>
              <w:jc w:val="both"/>
              <w:rPr>
                <w:rFonts w:cs="Times New Roman"/>
                <w:color w:val="000000" w:themeColor="text1"/>
                <w:sz w:val="24"/>
                <w:szCs w:val="24"/>
              </w:rPr>
            </w:pPr>
            <w:r w:rsidRPr="00304640">
              <w:rPr>
                <w:rFonts w:cs="Times New Roman"/>
                <w:color w:val="000000" w:themeColor="text1"/>
                <w:sz w:val="24"/>
                <w:szCs w:val="24"/>
              </w:rPr>
              <w:t xml:space="preserve">Atšķirības starp esošo arhitektūru un plānoto mērķarhitektūru integrācijai IKMS. </w:t>
            </w:r>
          </w:p>
          <w:p w14:paraId="38AE5684" w14:textId="77777777" w:rsidR="00464FD9" w:rsidRPr="00304640" w:rsidRDefault="00464FD9" w:rsidP="006C15DC">
            <w:pPr>
              <w:numPr>
                <w:ilvl w:val="0"/>
                <w:numId w:val="10"/>
              </w:numPr>
              <w:tabs>
                <w:tab w:val="clear" w:pos="720"/>
              </w:tabs>
              <w:spacing w:line="240" w:lineRule="auto"/>
              <w:ind w:left="0" w:firstLine="0"/>
              <w:contextualSpacing/>
              <w:rPr>
                <w:rFonts w:cs="Times New Roman"/>
                <w:color w:val="000000" w:themeColor="text1"/>
                <w:sz w:val="24"/>
                <w:szCs w:val="24"/>
              </w:rPr>
            </w:pPr>
            <w:r w:rsidRPr="00304640">
              <w:rPr>
                <w:rFonts w:cs="Times New Roman"/>
                <w:color w:val="000000" w:themeColor="text1"/>
                <w:sz w:val="24"/>
                <w:szCs w:val="24"/>
              </w:rPr>
              <w:t>Identificētie tehniskie, datu un organizatoriskie trūkumi.</w:t>
            </w:r>
          </w:p>
          <w:p w14:paraId="1339D77A" w14:textId="77777777" w:rsidR="00464FD9" w:rsidRPr="00304640" w:rsidRDefault="00464FD9" w:rsidP="006C15DC">
            <w:pPr>
              <w:numPr>
                <w:ilvl w:val="0"/>
                <w:numId w:val="10"/>
              </w:numPr>
              <w:tabs>
                <w:tab w:val="clear" w:pos="720"/>
              </w:tabs>
              <w:spacing w:line="240" w:lineRule="auto"/>
              <w:ind w:left="0" w:firstLine="0"/>
              <w:contextualSpacing/>
              <w:rPr>
                <w:rFonts w:cs="Times New Roman"/>
                <w:color w:val="000000" w:themeColor="text1"/>
                <w:sz w:val="24"/>
                <w:szCs w:val="24"/>
              </w:rPr>
            </w:pPr>
            <w:r w:rsidRPr="00304640">
              <w:rPr>
                <w:rFonts w:cs="Times New Roman"/>
                <w:color w:val="000000" w:themeColor="text1"/>
                <w:sz w:val="24"/>
                <w:szCs w:val="24"/>
              </w:rPr>
              <w:t>Prioritizējamās izmaiņas.</w:t>
            </w:r>
          </w:p>
        </w:tc>
        <w:tc>
          <w:tcPr>
            <w:tcW w:w="1558" w:type="dxa"/>
          </w:tcPr>
          <w:p w14:paraId="2D0C2EC6" w14:textId="77777777" w:rsidR="00464FD9" w:rsidRPr="00304640" w:rsidRDefault="00464FD9" w:rsidP="006C15DC">
            <w:pPr>
              <w:rPr>
                <w:rFonts w:cs="Times New Roman"/>
                <w:sz w:val="24"/>
                <w:szCs w:val="24"/>
              </w:rPr>
            </w:pPr>
            <w:r w:rsidRPr="00304640">
              <w:rPr>
                <w:rFonts w:cs="Times New Roman"/>
                <w:sz w:val="24"/>
                <w:szCs w:val="24"/>
              </w:rPr>
              <w:lastRenderedPageBreak/>
              <w:t xml:space="preserve">Nodevums nr.1. </w:t>
            </w:r>
          </w:p>
          <w:p w14:paraId="476B3866" w14:textId="77777777" w:rsidR="00464FD9" w:rsidRPr="00304640" w:rsidRDefault="00464FD9" w:rsidP="006C15DC">
            <w:pPr>
              <w:rPr>
                <w:rFonts w:cs="Times New Roman"/>
                <w:sz w:val="24"/>
                <w:szCs w:val="24"/>
              </w:rPr>
            </w:pPr>
            <w:r w:rsidRPr="00304640">
              <w:rPr>
                <w:rFonts w:cs="Times New Roman"/>
                <w:sz w:val="24"/>
                <w:szCs w:val="24"/>
              </w:rPr>
              <w:t xml:space="preserve">3 (trīs) mēneši no iepirkuma </w:t>
            </w:r>
            <w:r w:rsidRPr="00304640">
              <w:rPr>
                <w:rFonts w:cs="Times New Roman"/>
                <w:sz w:val="24"/>
                <w:szCs w:val="24"/>
              </w:rPr>
              <w:lastRenderedPageBreak/>
              <w:t>līguma noslēgšanas brīža, ieskaitot nodevuma saskaņošanu. </w:t>
            </w:r>
          </w:p>
        </w:tc>
        <w:tc>
          <w:tcPr>
            <w:tcW w:w="4537" w:type="dxa"/>
          </w:tcPr>
          <w:p w14:paraId="4DB92996" w14:textId="4D8194C0" w:rsidR="00464FD9" w:rsidRPr="00304640" w:rsidRDefault="00464FD9" w:rsidP="006C15DC">
            <w:pPr>
              <w:rPr>
                <w:rFonts w:cs="Times New Roman"/>
                <w:sz w:val="24"/>
                <w:szCs w:val="24"/>
              </w:rPr>
            </w:pPr>
            <w:r>
              <w:rPr>
                <w:rFonts w:cs="Times New Roman"/>
                <w:sz w:val="24"/>
                <w:szCs w:val="24"/>
              </w:rPr>
              <w:lastRenderedPageBreak/>
              <w:t>*</w:t>
            </w:r>
          </w:p>
        </w:tc>
      </w:tr>
      <w:tr w:rsidR="00464FD9" w:rsidRPr="00304640" w14:paraId="267333BF" w14:textId="537D5055" w:rsidTr="00464FD9">
        <w:trPr>
          <w:trHeight w:val="300"/>
        </w:trPr>
        <w:tc>
          <w:tcPr>
            <w:tcW w:w="1056" w:type="dxa"/>
            <w:vMerge w:val="restart"/>
          </w:tcPr>
          <w:p w14:paraId="22C14E79" w14:textId="77777777" w:rsidR="00464FD9" w:rsidRPr="00304640" w:rsidRDefault="00464FD9" w:rsidP="006C15DC">
            <w:pPr>
              <w:pStyle w:val="ListParagraph"/>
              <w:ind w:left="28"/>
              <w:jc w:val="center"/>
              <w:rPr>
                <w:rFonts w:eastAsia="Times New Roman" w:cs="Times New Roman"/>
                <w:b/>
                <w:bCs/>
                <w:sz w:val="24"/>
                <w:szCs w:val="24"/>
              </w:rPr>
            </w:pPr>
            <w:r w:rsidRPr="00304640">
              <w:rPr>
                <w:rFonts w:eastAsia="Times New Roman" w:cs="Times New Roman"/>
                <w:b/>
                <w:bCs/>
                <w:sz w:val="24"/>
                <w:szCs w:val="24"/>
              </w:rPr>
              <w:lastRenderedPageBreak/>
              <w:t>2</w:t>
            </w:r>
          </w:p>
        </w:tc>
        <w:tc>
          <w:tcPr>
            <w:tcW w:w="7166" w:type="dxa"/>
            <w:shd w:val="clear" w:color="auto" w:fill="E8E8E8" w:themeFill="background2"/>
          </w:tcPr>
          <w:p w14:paraId="6CEC3552" w14:textId="77777777" w:rsidR="00464FD9" w:rsidRPr="00304640" w:rsidRDefault="00464FD9" w:rsidP="006C15DC">
            <w:pPr>
              <w:contextualSpacing/>
              <w:rPr>
                <w:rFonts w:cs="Times New Roman"/>
                <w:b/>
                <w:bCs/>
                <w:color w:val="000000" w:themeColor="text1"/>
                <w:sz w:val="24"/>
                <w:szCs w:val="24"/>
              </w:rPr>
            </w:pPr>
            <w:r w:rsidRPr="00304640">
              <w:rPr>
                <w:rFonts w:cs="Times New Roman"/>
                <w:b/>
                <w:bCs/>
                <w:sz w:val="24"/>
                <w:szCs w:val="24"/>
              </w:rPr>
              <w:t>Valsts pārbaudījumu sistēmas (VPS) izvērtējums monitoringa darbu digitalizācijas procesu attīstībai</w:t>
            </w:r>
          </w:p>
        </w:tc>
        <w:tc>
          <w:tcPr>
            <w:tcW w:w="1558" w:type="dxa"/>
            <w:shd w:val="clear" w:color="auto" w:fill="E8E8E8" w:themeFill="background2"/>
          </w:tcPr>
          <w:p w14:paraId="3CC681ED" w14:textId="77777777" w:rsidR="00464FD9" w:rsidRPr="00304640" w:rsidRDefault="00464FD9" w:rsidP="006C15DC">
            <w:pPr>
              <w:pStyle w:val="ListParagraph"/>
              <w:ind w:left="0"/>
              <w:rPr>
                <w:rFonts w:eastAsia="Times New Roman" w:cs="Times New Roman"/>
                <w:sz w:val="24"/>
                <w:szCs w:val="24"/>
              </w:rPr>
            </w:pPr>
          </w:p>
        </w:tc>
        <w:tc>
          <w:tcPr>
            <w:tcW w:w="4537" w:type="dxa"/>
            <w:shd w:val="clear" w:color="auto" w:fill="E8E8E8" w:themeFill="background2"/>
          </w:tcPr>
          <w:p w14:paraId="097FBBDA" w14:textId="77777777" w:rsidR="00464FD9" w:rsidRPr="00304640" w:rsidRDefault="00464FD9" w:rsidP="006C15DC">
            <w:pPr>
              <w:pStyle w:val="ListParagraph"/>
              <w:ind w:left="0"/>
              <w:rPr>
                <w:rFonts w:eastAsia="Times New Roman" w:cs="Times New Roman"/>
                <w:sz w:val="24"/>
                <w:szCs w:val="24"/>
              </w:rPr>
            </w:pPr>
          </w:p>
        </w:tc>
      </w:tr>
      <w:tr w:rsidR="00464FD9" w:rsidRPr="00304640" w14:paraId="7088C5FD" w14:textId="04564E0D" w:rsidTr="00464FD9">
        <w:trPr>
          <w:trHeight w:val="300"/>
        </w:trPr>
        <w:tc>
          <w:tcPr>
            <w:tcW w:w="1056" w:type="dxa"/>
            <w:vMerge/>
          </w:tcPr>
          <w:p w14:paraId="2C94E747" w14:textId="77777777" w:rsidR="00464FD9" w:rsidRPr="00304640" w:rsidRDefault="00464FD9" w:rsidP="006C15DC">
            <w:pPr>
              <w:pStyle w:val="ListParagraph"/>
              <w:rPr>
                <w:rFonts w:eastAsia="Times New Roman" w:cs="Times New Roman"/>
                <w:sz w:val="24"/>
                <w:szCs w:val="24"/>
              </w:rPr>
            </w:pPr>
          </w:p>
        </w:tc>
        <w:tc>
          <w:tcPr>
            <w:tcW w:w="7166" w:type="dxa"/>
          </w:tcPr>
          <w:p w14:paraId="67794DCE" w14:textId="77777777" w:rsidR="00464FD9" w:rsidRPr="00304640" w:rsidRDefault="00464FD9" w:rsidP="006C15DC">
            <w:pPr>
              <w:rPr>
                <w:rFonts w:cs="Times New Roman"/>
                <w:color w:val="000000" w:themeColor="text1"/>
                <w:sz w:val="24"/>
                <w:szCs w:val="24"/>
              </w:rPr>
            </w:pPr>
            <w:r w:rsidRPr="00304640">
              <w:rPr>
                <w:rFonts w:cs="Times New Roman"/>
                <w:color w:val="000000" w:themeColor="text1"/>
                <w:sz w:val="24"/>
                <w:szCs w:val="24"/>
              </w:rPr>
              <w:t>Mērķis: izvērtēt Valsts pārbaudījumu sistēmas kapacitāti un piedāvāt attīstības virzienus monitoringa darbu digitalizācijai sistēmā</w:t>
            </w:r>
          </w:p>
          <w:p w14:paraId="33AACED3" w14:textId="77777777" w:rsidR="00464FD9" w:rsidRPr="00304640" w:rsidRDefault="00464FD9" w:rsidP="006C15DC">
            <w:pPr>
              <w:rPr>
                <w:rFonts w:cs="Times New Roman"/>
                <w:color w:val="000000" w:themeColor="text1"/>
                <w:sz w:val="24"/>
                <w:szCs w:val="24"/>
              </w:rPr>
            </w:pPr>
            <w:r w:rsidRPr="00304640">
              <w:rPr>
                <w:rFonts w:cs="Times New Roman"/>
                <w:color w:val="000000" w:themeColor="text1"/>
                <w:sz w:val="24"/>
                <w:szCs w:val="24"/>
              </w:rPr>
              <w:t xml:space="preserve">Nodevumā ietver: </w:t>
            </w:r>
          </w:p>
          <w:p w14:paraId="3ACD3936" w14:textId="77777777" w:rsidR="00464FD9" w:rsidRPr="00304640" w:rsidRDefault="00464FD9" w:rsidP="006C15DC">
            <w:pPr>
              <w:pStyle w:val="ListParagraph"/>
              <w:numPr>
                <w:ilvl w:val="0"/>
                <w:numId w:val="1"/>
              </w:numPr>
              <w:spacing w:line="240" w:lineRule="auto"/>
              <w:ind w:left="0" w:firstLine="0"/>
              <w:rPr>
                <w:rFonts w:cs="Times New Roman"/>
                <w:color w:val="000000" w:themeColor="text1"/>
                <w:sz w:val="24"/>
                <w:szCs w:val="24"/>
              </w:rPr>
            </w:pPr>
            <w:r w:rsidRPr="00304640">
              <w:rPr>
                <w:rFonts w:cs="Times New Roman"/>
                <w:sz w:val="24"/>
                <w:szCs w:val="24"/>
                <w:lang w:val="en-GB" w:eastAsia="en-GB"/>
              </w:rPr>
              <w:t>Slodzes testu izstrāde (pieslēgšanās, darba izpilde, atbilžu saglabāšana u.c.) atbilstoši plānotajam lietotāju skaitam.</w:t>
            </w:r>
          </w:p>
          <w:p w14:paraId="6E18AE2C" w14:textId="77777777" w:rsidR="00464FD9" w:rsidRPr="00304640" w:rsidRDefault="00464FD9" w:rsidP="006C15DC">
            <w:pPr>
              <w:numPr>
                <w:ilvl w:val="0"/>
                <w:numId w:val="1"/>
              </w:numPr>
              <w:spacing w:line="240" w:lineRule="auto"/>
              <w:ind w:left="0" w:firstLine="0"/>
              <w:rPr>
                <w:rFonts w:cs="Times New Roman"/>
                <w:sz w:val="24"/>
                <w:szCs w:val="24"/>
                <w:lang w:val="en-GB" w:eastAsia="en-GB"/>
              </w:rPr>
            </w:pPr>
            <w:r w:rsidRPr="00304640">
              <w:rPr>
                <w:rFonts w:cs="Times New Roman"/>
                <w:sz w:val="24"/>
                <w:szCs w:val="24"/>
                <w:lang w:val="en-GB" w:eastAsia="en-GB"/>
              </w:rPr>
              <w:t xml:space="preserve">Slodzes testu veikšana, testēšanas pārskata sagatavošana (piemēram, 20 000 vienlaikus monitoringa darbu kārtotāji; vienlaicīga darbu vērtēšana; monitoringa darba rakstīšana tiešsaistē un vienlaicīga </w:t>
            </w:r>
            <w:r w:rsidRPr="00304640">
              <w:rPr>
                <w:rFonts w:cs="Times New Roman"/>
                <w:sz w:val="24"/>
                <w:szCs w:val="24"/>
                <w:lang w:val="en-GB" w:eastAsia="en-GB"/>
              </w:rPr>
              <w:lastRenderedPageBreak/>
              <w:t>darbu vērtēšana paralēli), ieteikumi VPS pilnveidei, pamatojoties uz slodzes testa rezultātiem.</w:t>
            </w:r>
          </w:p>
          <w:p w14:paraId="43DEBADB" w14:textId="77777777" w:rsidR="00464FD9" w:rsidRPr="00304640" w:rsidRDefault="00464FD9" w:rsidP="006C15DC">
            <w:pPr>
              <w:numPr>
                <w:ilvl w:val="0"/>
                <w:numId w:val="1"/>
              </w:numPr>
              <w:spacing w:line="240" w:lineRule="auto"/>
              <w:ind w:left="0" w:firstLine="0"/>
              <w:rPr>
                <w:rFonts w:cs="Times New Roman"/>
                <w:sz w:val="24"/>
                <w:szCs w:val="24"/>
                <w:lang w:val="en-GB" w:eastAsia="en-GB"/>
              </w:rPr>
            </w:pPr>
            <w:r w:rsidRPr="00304640">
              <w:rPr>
                <w:rFonts w:cs="Times New Roman"/>
                <w:sz w:val="24"/>
                <w:szCs w:val="24"/>
                <w:lang w:val="en-GB" w:eastAsia="en-GB"/>
              </w:rPr>
              <w:t>Esošās VPS infrastruktūras kapacitātes analīze (disku reālās metrikas, maksimālais savienojumu limits, konfigurācija u.c.)</w:t>
            </w:r>
          </w:p>
          <w:p w14:paraId="52B33A8D" w14:textId="77777777" w:rsidR="00464FD9" w:rsidRPr="00304640" w:rsidRDefault="00464FD9" w:rsidP="006C15DC">
            <w:pPr>
              <w:numPr>
                <w:ilvl w:val="0"/>
                <w:numId w:val="1"/>
              </w:numPr>
              <w:spacing w:line="240" w:lineRule="auto"/>
              <w:ind w:left="0" w:firstLine="0"/>
              <w:rPr>
                <w:rFonts w:cs="Times New Roman"/>
                <w:sz w:val="24"/>
                <w:szCs w:val="24"/>
                <w:lang w:val="en-GB" w:eastAsia="en-GB"/>
              </w:rPr>
            </w:pPr>
            <w:r w:rsidRPr="00304640">
              <w:rPr>
                <w:rFonts w:cs="Times New Roman"/>
                <w:sz w:val="24"/>
                <w:szCs w:val="24"/>
                <w:lang w:val="en-GB" w:eastAsia="en-GB"/>
              </w:rPr>
              <w:t>Personalizēta un adaptīva valsts pārbaudes darba dizaina izveide (Apraksts vai un kā esošo VPS var pielāgot; iespējamie scenāriji; moduļi un datu plūsmas; riski, ierobežojumi, atkarības; izmaksas)</w:t>
            </w:r>
          </w:p>
          <w:p w14:paraId="40DA08A4" w14:textId="77777777" w:rsidR="00464FD9" w:rsidRPr="00304640" w:rsidRDefault="00464FD9" w:rsidP="006C15DC">
            <w:pPr>
              <w:numPr>
                <w:ilvl w:val="0"/>
                <w:numId w:val="1"/>
              </w:numPr>
              <w:spacing w:line="240" w:lineRule="auto"/>
              <w:ind w:left="0" w:firstLine="0"/>
              <w:rPr>
                <w:rFonts w:cs="Times New Roman"/>
                <w:sz w:val="24"/>
                <w:szCs w:val="24"/>
                <w:lang w:val="en-GB" w:eastAsia="en-GB"/>
              </w:rPr>
            </w:pPr>
            <w:r w:rsidRPr="00304640">
              <w:rPr>
                <w:rFonts w:cs="Times New Roman"/>
                <w:sz w:val="24"/>
                <w:szCs w:val="24"/>
                <w:lang w:val="en-GB" w:eastAsia="en-GB"/>
              </w:rPr>
              <w:t>Izmaksu aprēķins vismaz trim attīstības scenārijiem (attīstības scenāriju virzieni jāprecizē intervijās ar Pasūtītāju un iesaistītajiem darbiniekiem) 3 gadu periodā.</w:t>
            </w:r>
          </w:p>
          <w:p w14:paraId="078A581E" w14:textId="77777777" w:rsidR="00464FD9" w:rsidRPr="00304640" w:rsidRDefault="00464FD9" w:rsidP="006C15DC">
            <w:pPr>
              <w:rPr>
                <w:rFonts w:cs="Times New Roman"/>
                <w:color w:val="000000" w:themeColor="text1"/>
                <w:sz w:val="24"/>
                <w:szCs w:val="24"/>
              </w:rPr>
            </w:pPr>
          </w:p>
        </w:tc>
        <w:tc>
          <w:tcPr>
            <w:tcW w:w="1558" w:type="dxa"/>
          </w:tcPr>
          <w:p w14:paraId="616336E3" w14:textId="77777777" w:rsidR="00464FD9" w:rsidRPr="00304640" w:rsidRDefault="00464FD9" w:rsidP="006C15DC">
            <w:pPr>
              <w:rPr>
                <w:rFonts w:cs="Times New Roman"/>
                <w:sz w:val="24"/>
                <w:szCs w:val="24"/>
              </w:rPr>
            </w:pPr>
            <w:r w:rsidRPr="00304640">
              <w:rPr>
                <w:rFonts w:cs="Times New Roman"/>
                <w:sz w:val="24"/>
                <w:szCs w:val="24"/>
              </w:rPr>
              <w:lastRenderedPageBreak/>
              <w:t xml:space="preserve">Nodevums nr.2. </w:t>
            </w:r>
          </w:p>
          <w:p w14:paraId="363D80F3" w14:textId="77777777" w:rsidR="00464FD9" w:rsidRPr="00304640" w:rsidRDefault="00464FD9" w:rsidP="006C15DC">
            <w:pPr>
              <w:rPr>
                <w:rFonts w:cs="Times New Roman"/>
                <w:sz w:val="24"/>
                <w:szCs w:val="24"/>
              </w:rPr>
            </w:pPr>
            <w:r w:rsidRPr="00304640">
              <w:rPr>
                <w:rFonts w:cs="Times New Roman"/>
                <w:sz w:val="24"/>
                <w:szCs w:val="24"/>
              </w:rPr>
              <w:t xml:space="preserve">2 (divi) mēneši no nodevuma nr.1. iesniegšanas brīža, </w:t>
            </w:r>
            <w:r w:rsidRPr="00304640">
              <w:rPr>
                <w:rFonts w:cs="Times New Roman"/>
                <w:sz w:val="24"/>
                <w:szCs w:val="24"/>
              </w:rPr>
              <w:lastRenderedPageBreak/>
              <w:t xml:space="preserve">ieskaitot nodevuma saskaņošanu.  </w:t>
            </w:r>
          </w:p>
        </w:tc>
        <w:tc>
          <w:tcPr>
            <w:tcW w:w="4537" w:type="dxa"/>
          </w:tcPr>
          <w:p w14:paraId="7DFCF082" w14:textId="7F346D40" w:rsidR="00464FD9" w:rsidRPr="00304640" w:rsidRDefault="00464FD9" w:rsidP="006C15DC">
            <w:pPr>
              <w:rPr>
                <w:rFonts w:cs="Times New Roman"/>
                <w:sz w:val="24"/>
                <w:szCs w:val="24"/>
              </w:rPr>
            </w:pPr>
            <w:r>
              <w:rPr>
                <w:rFonts w:cs="Times New Roman"/>
                <w:sz w:val="24"/>
                <w:szCs w:val="24"/>
              </w:rPr>
              <w:lastRenderedPageBreak/>
              <w:t>*</w:t>
            </w:r>
          </w:p>
        </w:tc>
      </w:tr>
      <w:tr w:rsidR="00464FD9" w:rsidRPr="00304640" w14:paraId="7D9FEF4D" w14:textId="6BA3965F" w:rsidTr="00464FD9">
        <w:trPr>
          <w:trHeight w:val="300"/>
        </w:trPr>
        <w:tc>
          <w:tcPr>
            <w:tcW w:w="1056" w:type="dxa"/>
            <w:vMerge w:val="restart"/>
          </w:tcPr>
          <w:p w14:paraId="4A206156" w14:textId="77777777" w:rsidR="00464FD9" w:rsidRPr="00304640" w:rsidRDefault="00464FD9" w:rsidP="006C15DC">
            <w:pPr>
              <w:pStyle w:val="ListParagraph"/>
              <w:jc w:val="center"/>
              <w:rPr>
                <w:rFonts w:eastAsia="Times New Roman" w:cs="Times New Roman"/>
                <w:b/>
                <w:bCs/>
                <w:sz w:val="24"/>
                <w:szCs w:val="24"/>
              </w:rPr>
            </w:pPr>
            <w:r w:rsidRPr="00304640">
              <w:rPr>
                <w:rFonts w:eastAsia="Times New Roman" w:cs="Times New Roman"/>
                <w:b/>
                <w:bCs/>
                <w:sz w:val="24"/>
                <w:szCs w:val="24"/>
              </w:rPr>
              <w:t>3</w:t>
            </w:r>
          </w:p>
        </w:tc>
        <w:tc>
          <w:tcPr>
            <w:tcW w:w="7166" w:type="dxa"/>
            <w:shd w:val="clear" w:color="auto" w:fill="D1D1D1" w:themeFill="background2" w:themeFillShade="E6"/>
          </w:tcPr>
          <w:p w14:paraId="574305C5" w14:textId="77777777" w:rsidR="00464FD9" w:rsidRPr="00304640" w:rsidRDefault="00464FD9" w:rsidP="006C15DC">
            <w:pPr>
              <w:contextualSpacing/>
              <w:rPr>
                <w:rFonts w:cs="Times New Roman"/>
                <w:b/>
                <w:bCs/>
                <w:sz w:val="24"/>
                <w:szCs w:val="24"/>
              </w:rPr>
            </w:pPr>
            <w:r w:rsidRPr="00304640">
              <w:rPr>
                <w:rFonts w:cs="Times New Roman"/>
                <w:b/>
                <w:bCs/>
                <w:sz w:val="24"/>
                <w:szCs w:val="24"/>
              </w:rPr>
              <w:t>Konsultatīvs atbalsts pēc nodevumu iesniegšanas</w:t>
            </w:r>
          </w:p>
        </w:tc>
        <w:tc>
          <w:tcPr>
            <w:tcW w:w="1558" w:type="dxa"/>
            <w:shd w:val="clear" w:color="auto" w:fill="D1D1D1" w:themeFill="background2" w:themeFillShade="E6"/>
          </w:tcPr>
          <w:p w14:paraId="41413520" w14:textId="77777777" w:rsidR="00464FD9" w:rsidRPr="00304640" w:rsidRDefault="00464FD9" w:rsidP="006C15DC">
            <w:pPr>
              <w:pStyle w:val="ListParagraph"/>
              <w:ind w:left="0"/>
              <w:rPr>
                <w:rFonts w:eastAsia="Times New Roman" w:cs="Times New Roman"/>
                <w:sz w:val="24"/>
                <w:szCs w:val="24"/>
              </w:rPr>
            </w:pPr>
          </w:p>
        </w:tc>
        <w:tc>
          <w:tcPr>
            <w:tcW w:w="4537" w:type="dxa"/>
            <w:shd w:val="clear" w:color="auto" w:fill="D1D1D1" w:themeFill="background2" w:themeFillShade="E6"/>
          </w:tcPr>
          <w:p w14:paraId="7DCCB11F" w14:textId="77777777" w:rsidR="00464FD9" w:rsidRPr="00304640" w:rsidRDefault="00464FD9" w:rsidP="006C15DC">
            <w:pPr>
              <w:pStyle w:val="ListParagraph"/>
              <w:ind w:left="0"/>
              <w:rPr>
                <w:rFonts w:eastAsia="Times New Roman" w:cs="Times New Roman"/>
                <w:sz w:val="24"/>
                <w:szCs w:val="24"/>
              </w:rPr>
            </w:pPr>
          </w:p>
        </w:tc>
      </w:tr>
      <w:tr w:rsidR="00464FD9" w:rsidRPr="00304640" w14:paraId="461F7C43" w14:textId="30B3E0C8" w:rsidTr="00464FD9">
        <w:trPr>
          <w:trHeight w:val="300"/>
        </w:trPr>
        <w:tc>
          <w:tcPr>
            <w:tcW w:w="1056" w:type="dxa"/>
            <w:vMerge/>
          </w:tcPr>
          <w:p w14:paraId="7BAC65A3" w14:textId="77777777" w:rsidR="00464FD9" w:rsidRPr="00304640" w:rsidRDefault="00464FD9" w:rsidP="006C15DC">
            <w:pPr>
              <w:pStyle w:val="ListParagraph"/>
              <w:jc w:val="center"/>
              <w:rPr>
                <w:rFonts w:eastAsia="Times New Roman" w:cs="Times New Roman"/>
                <w:sz w:val="24"/>
                <w:szCs w:val="24"/>
              </w:rPr>
            </w:pPr>
          </w:p>
        </w:tc>
        <w:tc>
          <w:tcPr>
            <w:tcW w:w="7166" w:type="dxa"/>
          </w:tcPr>
          <w:p w14:paraId="1FC42A68" w14:textId="77777777" w:rsidR="00464FD9" w:rsidRPr="00304640" w:rsidRDefault="00464FD9" w:rsidP="006C15DC">
            <w:pPr>
              <w:contextualSpacing/>
              <w:rPr>
                <w:rFonts w:cs="Times New Roman"/>
                <w:sz w:val="24"/>
                <w:szCs w:val="24"/>
              </w:rPr>
            </w:pPr>
            <w:r w:rsidRPr="00304640">
              <w:rPr>
                <w:rFonts w:cs="Times New Roman"/>
                <w:sz w:val="24"/>
                <w:szCs w:val="24"/>
              </w:rPr>
              <w:t>Piegādātājs nodrošina konsultatīvo atbalstu pasūtītājam pēc nodevumu izstrādes, lai skaidrotu izvērtējuma aspektus, atbildētu uz jautājumiem.</w:t>
            </w:r>
          </w:p>
        </w:tc>
        <w:tc>
          <w:tcPr>
            <w:tcW w:w="1558" w:type="dxa"/>
          </w:tcPr>
          <w:p w14:paraId="439BABED" w14:textId="77777777" w:rsidR="00464FD9" w:rsidRPr="00304640" w:rsidRDefault="00464FD9" w:rsidP="006C15DC">
            <w:pPr>
              <w:rPr>
                <w:rFonts w:cs="Times New Roman"/>
                <w:sz w:val="24"/>
                <w:szCs w:val="24"/>
              </w:rPr>
            </w:pPr>
            <w:r w:rsidRPr="00304640">
              <w:rPr>
                <w:rFonts w:cs="Times New Roman"/>
                <w:sz w:val="24"/>
                <w:szCs w:val="24"/>
              </w:rPr>
              <w:t>6 (sešus) mēnešus pēc 2. nodevuma iesniegšanas (konsultāciju kopapjoms līdz 12 stundām)</w:t>
            </w:r>
          </w:p>
        </w:tc>
        <w:tc>
          <w:tcPr>
            <w:tcW w:w="4537" w:type="dxa"/>
          </w:tcPr>
          <w:p w14:paraId="7FC32F7F" w14:textId="195038D9" w:rsidR="00464FD9" w:rsidRPr="00304640" w:rsidRDefault="00464FD9" w:rsidP="006C15DC">
            <w:pPr>
              <w:rPr>
                <w:rFonts w:cs="Times New Roman"/>
                <w:sz w:val="24"/>
                <w:szCs w:val="24"/>
              </w:rPr>
            </w:pPr>
            <w:r>
              <w:rPr>
                <w:rFonts w:cs="Times New Roman"/>
                <w:sz w:val="24"/>
                <w:szCs w:val="24"/>
              </w:rPr>
              <w:t>*</w:t>
            </w:r>
          </w:p>
        </w:tc>
      </w:tr>
    </w:tbl>
    <w:p w14:paraId="7D803D75" w14:textId="30E8D7A1" w:rsidR="00464FD9" w:rsidRPr="00464FD9" w:rsidRDefault="00464FD9" w:rsidP="00464FD9">
      <w:pPr>
        <w:suppressLineNumbers/>
        <w:suppressAutoHyphens/>
        <w:spacing w:after="0" w:line="240" w:lineRule="auto"/>
        <w:contextualSpacing/>
        <w:jc w:val="both"/>
        <w:rPr>
          <w:rFonts w:eastAsia="Times New Roman" w:cs="Times New Roman"/>
          <w:kern w:val="2"/>
          <w:szCs w:val="22"/>
        </w:rPr>
      </w:pPr>
      <w:r w:rsidRPr="00464FD9">
        <w:rPr>
          <w:rFonts w:cs="Times New Roman"/>
          <w:b/>
          <w:bCs/>
          <w:szCs w:val="22"/>
        </w:rPr>
        <w:t>*</w:t>
      </w:r>
      <w:r w:rsidRPr="00464FD9">
        <w:rPr>
          <w:rFonts w:eastAsia="Times New Roman" w:cs="Times New Roman"/>
          <w:kern w:val="2"/>
          <w:szCs w:val="22"/>
        </w:rPr>
        <w:t xml:space="preserve"> Aizpilda Pretendents, ierakstot vārdu “</w:t>
      </w:r>
      <w:r w:rsidRPr="00464FD9">
        <w:rPr>
          <w:rFonts w:eastAsia="Times New Roman" w:cs="Times New Roman"/>
          <w:b/>
          <w:bCs/>
          <w:kern w:val="2"/>
          <w:szCs w:val="22"/>
        </w:rPr>
        <w:t>NODROŠINĀSIM</w:t>
      </w:r>
      <w:r w:rsidRPr="00464FD9">
        <w:rPr>
          <w:rFonts w:eastAsia="Times New Roman" w:cs="Times New Roman"/>
          <w:kern w:val="2"/>
          <w:szCs w:val="22"/>
        </w:rPr>
        <w:t>” vai “</w:t>
      </w:r>
      <w:r w:rsidRPr="00464FD9">
        <w:rPr>
          <w:rFonts w:eastAsia="Times New Roman" w:cs="Times New Roman"/>
          <w:b/>
          <w:bCs/>
          <w:kern w:val="2"/>
          <w:szCs w:val="22"/>
        </w:rPr>
        <w:t>PIEKRĪTAM</w:t>
      </w:r>
      <w:r w:rsidRPr="00464FD9">
        <w:rPr>
          <w:rFonts w:eastAsia="Times New Roman" w:cs="Times New Roman"/>
          <w:kern w:val="2"/>
          <w:szCs w:val="22"/>
        </w:rPr>
        <w:t>”, īsi raksturojot savas spējas nodrošināt prasību ievērošanu.</w:t>
      </w:r>
    </w:p>
    <w:p w14:paraId="48053D99" w14:textId="3BC29EAD" w:rsidR="00464FD9" w:rsidRPr="00464FD9" w:rsidRDefault="00464FD9" w:rsidP="00464FD9">
      <w:pPr>
        <w:pStyle w:val="ListParagraph"/>
        <w:spacing w:after="0" w:line="240" w:lineRule="auto"/>
        <w:ind w:left="360"/>
        <w:jc w:val="both"/>
        <w:rPr>
          <w:rFonts w:cs="Times New Roman"/>
          <w:b/>
          <w:bCs/>
          <w:sz w:val="24"/>
          <w:szCs w:val="24"/>
        </w:rPr>
      </w:pPr>
    </w:p>
    <w:p w14:paraId="40EEF606" w14:textId="5E0D871D" w:rsidR="00464FD9" w:rsidRPr="00304640" w:rsidRDefault="00464FD9" w:rsidP="00464FD9">
      <w:pPr>
        <w:pStyle w:val="ListParagraph"/>
        <w:numPr>
          <w:ilvl w:val="0"/>
          <w:numId w:val="3"/>
        </w:numPr>
        <w:spacing w:after="0" w:line="240" w:lineRule="auto"/>
        <w:jc w:val="both"/>
        <w:rPr>
          <w:rFonts w:cs="Times New Roman"/>
          <w:b/>
          <w:bCs/>
          <w:sz w:val="24"/>
          <w:szCs w:val="24"/>
        </w:rPr>
      </w:pPr>
      <w:r w:rsidRPr="00304640">
        <w:rPr>
          <w:rFonts w:cs="Times New Roman"/>
          <w:b/>
          <w:bCs/>
          <w:sz w:val="24"/>
          <w:szCs w:val="24"/>
        </w:rPr>
        <w:t xml:space="preserve">Darba izpildē izmantojamās metodes: </w:t>
      </w:r>
    </w:p>
    <w:p w14:paraId="2A611C4C" w14:textId="77777777" w:rsidR="00464FD9" w:rsidRPr="00304640" w:rsidRDefault="00464FD9" w:rsidP="00464FD9">
      <w:pPr>
        <w:spacing w:after="0" w:line="240" w:lineRule="auto"/>
        <w:rPr>
          <w:rFonts w:cs="Times New Roman"/>
          <w:sz w:val="24"/>
          <w:szCs w:val="24"/>
        </w:rPr>
      </w:pPr>
      <w:r w:rsidRPr="00304640">
        <w:rPr>
          <w:rFonts w:cs="Times New Roman"/>
          <w:sz w:val="24"/>
          <w:szCs w:val="24"/>
        </w:rPr>
        <w:t>3.1. Dokumentu analīze - esošās dokumentācijas, sistēmu aprakstu, integrāciju dokumentācijas un normatīvo prasību analīze.</w:t>
      </w:r>
    </w:p>
    <w:p w14:paraId="6A875A76" w14:textId="77777777" w:rsidR="00464FD9" w:rsidRPr="00304640" w:rsidRDefault="00464FD9" w:rsidP="00464FD9">
      <w:pPr>
        <w:spacing w:after="0" w:line="240" w:lineRule="auto"/>
        <w:rPr>
          <w:rFonts w:cs="Times New Roman"/>
          <w:sz w:val="24"/>
          <w:szCs w:val="24"/>
        </w:rPr>
      </w:pPr>
      <w:r w:rsidRPr="00304640">
        <w:rPr>
          <w:rFonts w:cs="Times New Roman"/>
          <w:sz w:val="24"/>
          <w:szCs w:val="24"/>
        </w:rPr>
        <w:t>3.2. Intervijas ar iesaistītajām pusēm - strukturētas intervijas ar sistēmu īpašniekiem, uzturētājiem un lietotāju pārstāvjiem.</w:t>
      </w:r>
    </w:p>
    <w:p w14:paraId="65A64C50" w14:textId="77777777" w:rsidR="00464FD9" w:rsidRPr="00304640" w:rsidRDefault="00464FD9" w:rsidP="00464FD9">
      <w:pPr>
        <w:spacing w:after="0" w:line="240" w:lineRule="auto"/>
        <w:rPr>
          <w:rFonts w:cs="Times New Roman"/>
          <w:sz w:val="24"/>
          <w:szCs w:val="24"/>
        </w:rPr>
      </w:pPr>
      <w:r w:rsidRPr="00304640">
        <w:rPr>
          <w:rFonts w:cs="Times New Roman"/>
          <w:sz w:val="24"/>
          <w:szCs w:val="24"/>
        </w:rPr>
        <w:t>3.3. Sistēmu un datu arhitektūras kartēšana- esošās sistēmu arhitektūras, datu plūsmu un integrāciju vizualizācija shēmu veidā.</w:t>
      </w:r>
    </w:p>
    <w:p w14:paraId="37CA8509" w14:textId="77777777" w:rsidR="00464FD9" w:rsidRPr="00304640" w:rsidRDefault="00464FD9" w:rsidP="00464FD9">
      <w:pPr>
        <w:spacing w:after="0" w:line="240" w:lineRule="auto"/>
        <w:rPr>
          <w:rFonts w:cs="Times New Roman"/>
          <w:sz w:val="24"/>
          <w:szCs w:val="24"/>
        </w:rPr>
      </w:pPr>
      <w:r w:rsidRPr="00304640">
        <w:rPr>
          <w:rFonts w:cs="Times New Roman"/>
          <w:sz w:val="24"/>
          <w:szCs w:val="24"/>
        </w:rPr>
        <w:t>3.4. Tehniskās kapacitātes un veiktspējas analīze - sistēmu slodzes, infrastruktūras kapacitātes un mērogojamības izvērtējums.</w:t>
      </w:r>
    </w:p>
    <w:p w14:paraId="6F5E7A4A" w14:textId="77777777" w:rsidR="00464FD9" w:rsidRPr="00304640" w:rsidRDefault="00464FD9" w:rsidP="00464FD9">
      <w:pPr>
        <w:spacing w:after="0" w:line="240" w:lineRule="auto"/>
        <w:jc w:val="both"/>
        <w:rPr>
          <w:rFonts w:cs="Times New Roman"/>
          <w:sz w:val="24"/>
          <w:szCs w:val="24"/>
        </w:rPr>
      </w:pPr>
    </w:p>
    <w:p w14:paraId="07F6C4DB" w14:textId="77777777" w:rsidR="003B204A" w:rsidRDefault="003B204A"/>
    <w:sectPr w:rsidR="003B204A" w:rsidSect="00464FD9">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8B52D8D"/>
    <w:multiLevelType w:val="multilevel"/>
    <w:tmpl w:val="8F540C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5B70AD"/>
    <w:multiLevelType w:val="hybridMultilevel"/>
    <w:tmpl w:val="8842AFC0"/>
    <w:lvl w:ilvl="0" w:tplc="ADC85F8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E541D3"/>
    <w:multiLevelType w:val="hybridMultilevel"/>
    <w:tmpl w:val="B99E8BCC"/>
    <w:lvl w:ilvl="0" w:tplc="ADC85F82">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61D688C"/>
    <w:multiLevelType w:val="multilevel"/>
    <w:tmpl w:val="4E2C4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D69528"/>
    <w:multiLevelType w:val="hybridMultilevel"/>
    <w:tmpl w:val="0202537E"/>
    <w:lvl w:ilvl="0" w:tplc="95EA9B4E">
      <w:start w:val="1"/>
      <w:numFmt w:val="decimal"/>
      <w:lvlText w:val="%1."/>
      <w:lvlJc w:val="left"/>
      <w:pPr>
        <w:ind w:left="720" w:hanging="360"/>
      </w:pPr>
      <w:rPr>
        <w:rFonts w:ascii="Times New Roman" w:eastAsia="Times New Roman" w:hAnsi="Times New Roman" w:cs="Times New Roman"/>
      </w:rPr>
    </w:lvl>
    <w:lvl w:ilvl="1" w:tplc="45820C3C">
      <w:start w:val="1"/>
      <w:numFmt w:val="bullet"/>
      <w:lvlText w:val="o"/>
      <w:lvlJc w:val="left"/>
      <w:pPr>
        <w:ind w:left="1440" w:hanging="360"/>
      </w:pPr>
      <w:rPr>
        <w:rFonts w:ascii="Symbol" w:hAnsi="Symbol" w:hint="default"/>
      </w:rPr>
    </w:lvl>
    <w:lvl w:ilvl="2" w:tplc="BD9449D2">
      <w:start w:val="1"/>
      <w:numFmt w:val="lowerRoman"/>
      <w:lvlText w:val="%3."/>
      <w:lvlJc w:val="right"/>
      <w:pPr>
        <w:ind w:left="2160" w:hanging="180"/>
      </w:pPr>
    </w:lvl>
    <w:lvl w:ilvl="3" w:tplc="9A88BEF0">
      <w:start w:val="1"/>
      <w:numFmt w:val="decimal"/>
      <w:lvlText w:val="%4."/>
      <w:lvlJc w:val="left"/>
      <w:pPr>
        <w:ind w:left="2880" w:hanging="360"/>
      </w:pPr>
      <w:rPr>
        <w:rFonts w:ascii="Times New Roman" w:eastAsia="Times New Roman" w:hAnsi="Times New Roman" w:cs="Times New Roman"/>
      </w:rPr>
    </w:lvl>
    <w:lvl w:ilvl="4" w:tplc="46A48B68">
      <w:start w:val="1"/>
      <w:numFmt w:val="lowerLetter"/>
      <w:lvlText w:val="%5."/>
      <w:lvlJc w:val="left"/>
      <w:pPr>
        <w:ind w:left="3600" w:hanging="360"/>
      </w:pPr>
    </w:lvl>
    <w:lvl w:ilvl="5" w:tplc="79E6CB2C">
      <w:start w:val="1"/>
      <w:numFmt w:val="lowerRoman"/>
      <w:lvlText w:val="%6."/>
      <w:lvlJc w:val="right"/>
      <w:pPr>
        <w:ind w:left="4320" w:hanging="180"/>
      </w:pPr>
    </w:lvl>
    <w:lvl w:ilvl="6" w:tplc="1624D418">
      <w:start w:val="1"/>
      <w:numFmt w:val="decimal"/>
      <w:lvlText w:val="%7."/>
      <w:lvlJc w:val="left"/>
      <w:pPr>
        <w:ind w:left="5040" w:hanging="360"/>
      </w:pPr>
    </w:lvl>
    <w:lvl w:ilvl="7" w:tplc="2194B60C">
      <w:start w:val="1"/>
      <w:numFmt w:val="lowerLetter"/>
      <w:lvlText w:val="%8."/>
      <w:lvlJc w:val="left"/>
      <w:pPr>
        <w:ind w:left="5760" w:hanging="360"/>
      </w:pPr>
    </w:lvl>
    <w:lvl w:ilvl="8" w:tplc="985A422A">
      <w:start w:val="1"/>
      <w:numFmt w:val="lowerRoman"/>
      <w:lvlText w:val="%9."/>
      <w:lvlJc w:val="right"/>
      <w:pPr>
        <w:ind w:left="6480" w:hanging="180"/>
      </w:pPr>
    </w:lvl>
  </w:abstractNum>
  <w:abstractNum w:abstractNumId="5" w15:restartNumberingAfterBreak="0">
    <w:nsid w:val="33836EB0"/>
    <w:multiLevelType w:val="multilevel"/>
    <w:tmpl w:val="B9A0B4AA"/>
    <w:lvl w:ilvl="0">
      <w:start w:val="2"/>
      <w:numFmt w:val="decimal"/>
      <w:lvlText w:val="%1."/>
      <w:lvlJc w:val="left"/>
      <w:pPr>
        <w:ind w:left="360" w:hanging="360"/>
      </w:pPr>
      <w:rPr>
        <w:rFonts w:eastAsia="Calibri" w:hint="default"/>
      </w:rPr>
    </w:lvl>
    <w:lvl w:ilvl="1">
      <w:start w:val="1"/>
      <w:numFmt w:val="decimal"/>
      <w:lvlText w:val="%1.%2."/>
      <w:lvlJc w:val="left"/>
      <w:pPr>
        <w:ind w:left="4329" w:hanging="360"/>
      </w:pPr>
      <w:rPr>
        <w:rFonts w:eastAsia="Calibri" w:hint="default"/>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2705"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1">
    <w:nsid w:val="50CC5F77"/>
    <w:multiLevelType w:val="hybridMultilevel"/>
    <w:tmpl w:val="7BD2888E"/>
    <w:lvl w:ilvl="0" w:tplc="432A12BC">
      <w:start w:val="1"/>
      <w:numFmt w:val="decimal"/>
      <w:lvlText w:val="%1."/>
      <w:lvlJc w:val="left"/>
      <w:pPr>
        <w:ind w:left="360" w:hanging="360"/>
      </w:pPr>
      <w:rPr>
        <w:b w:val="0"/>
        <w:bCs/>
      </w:rPr>
    </w:lvl>
    <w:lvl w:ilvl="1" w:tplc="D3E8F8A4">
      <w:start w:val="1"/>
      <w:numFmt w:val="decimal"/>
      <w:lvlText w:val="%2."/>
      <w:lvlJc w:val="left"/>
      <w:pPr>
        <w:tabs>
          <w:tab w:val="num" w:pos="1440"/>
        </w:tabs>
        <w:ind w:left="1440" w:hanging="360"/>
      </w:pPr>
    </w:lvl>
    <w:lvl w:ilvl="2" w:tplc="568CB926">
      <w:start w:val="1"/>
      <w:numFmt w:val="decimal"/>
      <w:lvlText w:val="%3."/>
      <w:lvlJc w:val="left"/>
      <w:pPr>
        <w:tabs>
          <w:tab w:val="num" w:pos="2160"/>
        </w:tabs>
        <w:ind w:left="2160" w:hanging="360"/>
      </w:pPr>
    </w:lvl>
    <w:lvl w:ilvl="3" w:tplc="924CFD80">
      <w:start w:val="1"/>
      <w:numFmt w:val="decimal"/>
      <w:lvlText w:val="%4."/>
      <w:lvlJc w:val="left"/>
      <w:pPr>
        <w:tabs>
          <w:tab w:val="num" w:pos="2880"/>
        </w:tabs>
        <w:ind w:left="2880" w:hanging="360"/>
      </w:pPr>
    </w:lvl>
    <w:lvl w:ilvl="4" w:tplc="CD20BE3A">
      <w:start w:val="1"/>
      <w:numFmt w:val="decimal"/>
      <w:lvlText w:val="%5."/>
      <w:lvlJc w:val="left"/>
      <w:pPr>
        <w:tabs>
          <w:tab w:val="num" w:pos="3600"/>
        </w:tabs>
        <w:ind w:left="3600" w:hanging="360"/>
      </w:pPr>
    </w:lvl>
    <w:lvl w:ilvl="5" w:tplc="50C653AA">
      <w:start w:val="1"/>
      <w:numFmt w:val="decimal"/>
      <w:lvlText w:val="%6."/>
      <w:lvlJc w:val="left"/>
      <w:pPr>
        <w:tabs>
          <w:tab w:val="num" w:pos="4320"/>
        </w:tabs>
        <w:ind w:left="4320" w:hanging="360"/>
      </w:pPr>
    </w:lvl>
    <w:lvl w:ilvl="6" w:tplc="1652B16C">
      <w:start w:val="1"/>
      <w:numFmt w:val="decimal"/>
      <w:lvlText w:val="%7."/>
      <w:lvlJc w:val="left"/>
      <w:pPr>
        <w:tabs>
          <w:tab w:val="num" w:pos="5040"/>
        </w:tabs>
        <w:ind w:left="5040" w:hanging="360"/>
      </w:pPr>
    </w:lvl>
    <w:lvl w:ilvl="7" w:tplc="0452FBD2">
      <w:start w:val="1"/>
      <w:numFmt w:val="decimal"/>
      <w:lvlText w:val="%8."/>
      <w:lvlJc w:val="left"/>
      <w:pPr>
        <w:tabs>
          <w:tab w:val="num" w:pos="5760"/>
        </w:tabs>
        <w:ind w:left="5760" w:hanging="360"/>
      </w:pPr>
    </w:lvl>
    <w:lvl w:ilvl="8" w:tplc="4DBEF102">
      <w:start w:val="1"/>
      <w:numFmt w:val="decimal"/>
      <w:lvlText w:val="%9."/>
      <w:lvlJc w:val="left"/>
      <w:pPr>
        <w:tabs>
          <w:tab w:val="num" w:pos="6480"/>
        </w:tabs>
        <w:ind w:left="6480" w:hanging="360"/>
      </w:pPr>
    </w:lvl>
  </w:abstractNum>
  <w:abstractNum w:abstractNumId="7" w15:restartNumberingAfterBreak="0">
    <w:nsid w:val="594206E3"/>
    <w:multiLevelType w:val="multilevel"/>
    <w:tmpl w:val="64403FD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115B14"/>
    <w:multiLevelType w:val="multilevel"/>
    <w:tmpl w:val="5C22E192"/>
    <w:lvl w:ilvl="0">
      <w:start w:val="1"/>
      <w:numFmt w:val="lowerLetter"/>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7AB3901"/>
    <w:multiLevelType w:val="hybridMultilevel"/>
    <w:tmpl w:val="81204B88"/>
    <w:lvl w:ilvl="0" w:tplc="52DC45D6">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9670849">
    <w:abstractNumId w:val="4"/>
  </w:num>
  <w:num w:numId="2" w16cid:durableId="763766205">
    <w:abstractNumId w:val="0"/>
  </w:num>
  <w:num w:numId="3" w16cid:durableId="53085753">
    <w:abstractNumId w:val="5"/>
  </w:num>
  <w:num w:numId="4" w16cid:durableId="683095363">
    <w:abstractNumId w:val="6"/>
  </w:num>
  <w:num w:numId="5" w16cid:durableId="741172348">
    <w:abstractNumId w:val="9"/>
  </w:num>
  <w:num w:numId="6" w16cid:durableId="477498257">
    <w:abstractNumId w:val="3"/>
  </w:num>
  <w:num w:numId="7" w16cid:durableId="1485774458">
    <w:abstractNumId w:val="1"/>
  </w:num>
  <w:num w:numId="8" w16cid:durableId="2106877567">
    <w:abstractNumId w:val="2"/>
  </w:num>
  <w:num w:numId="9" w16cid:durableId="1401442549">
    <w:abstractNumId w:val="8"/>
  </w:num>
  <w:num w:numId="10" w16cid:durableId="1658220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FD9"/>
    <w:rsid w:val="00324F54"/>
    <w:rsid w:val="003B204A"/>
    <w:rsid w:val="00464FD9"/>
    <w:rsid w:val="006F3E9C"/>
    <w:rsid w:val="007A6AF9"/>
    <w:rsid w:val="00E9540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CA8DE"/>
  <w15:chartTrackingRefBased/>
  <w15:docId w15:val="{94D4DB9F-D6B4-4587-9BFD-920BABEC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FD9"/>
    <w:pPr>
      <w:spacing w:line="259" w:lineRule="auto"/>
    </w:pPr>
    <w:rPr>
      <w:rFonts w:ascii="Times New Roman" w:hAnsi="Times New Roman" w:cs="Verdana"/>
      <w:kern w:val="0"/>
      <w:sz w:val="22"/>
      <w:szCs w:val="18"/>
      <w14:ligatures w14:val="none"/>
    </w:rPr>
  </w:style>
  <w:style w:type="paragraph" w:styleId="Heading1">
    <w:name w:val="heading 1"/>
    <w:basedOn w:val="Normal"/>
    <w:next w:val="Normal"/>
    <w:link w:val="Heading1Char"/>
    <w:uiPriority w:val="9"/>
    <w:qFormat/>
    <w:rsid w:val="00464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4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FD9"/>
    <w:rPr>
      <w:rFonts w:eastAsiaTheme="majorEastAsia" w:cstheme="majorBidi"/>
      <w:color w:val="272727" w:themeColor="text1" w:themeTint="D8"/>
    </w:rPr>
  </w:style>
  <w:style w:type="paragraph" w:styleId="Title">
    <w:name w:val="Title"/>
    <w:basedOn w:val="Normal"/>
    <w:next w:val="Normal"/>
    <w:link w:val="TitleChar"/>
    <w:uiPriority w:val="10"/>
    <w:qFormat/>
    <w:rsid w:val="00464F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F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F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F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FD9"/>
    <w:pPr>
      <w:spacing w:before="160"/>
      <w:jc w:val="center"/>
    </w:pPr>
    <w:rPr>
      <w:i/>
      <w:iCs/>
      <w:color w:val="404040" w:themeColor="text1" w:themeTint="BF"/>
    </w:rPr>
  </w:style>
  <w:style w:type="character" w:customStyle="1" w:styleId="QuoteChar">
    <w:name w:val="Quote Char"/>
    <w:basedOn w:val="DefaultParagraphFont"/>
    <w:link w:val="Quote"/>
    <w:uiPriority w:val="29"/>
    <w:rsid w:val="00464FD9"/>
    <w:rPr>
      <w:i/>
      <w:iCs/>
      <w:color w:val="404040" w:themeColor="text1" w:themeTint="BF"/>
    </w:rPr>
  </w:style>
  <w:style w:type="paragraph" w:styleId="ListParagraph">
    <w:name w:val="List Paragraph"/>
    <w:aliases w:val="Syle 1,Normal bullet 2,Bullet list,Strip,H&amp;P List Paragraph,2,PPS_Bullet,Saistīto dokumentu saraksts,Numurets,Colorful List - Accent 11,Virsraksti,Akapit z listą BS,Numbered Para 1,Dot pt,No Spacing1,List Paragraph Char Char Char,lp,Bu"/>
    <w:basedOn w:val="Normal"/>
    <w:link w:val="ListParagraphChar"/>
    <w:uiPriority w:val="34"/>
    <w:qFormat/>
    <w:rsid w:val="00464FD9"/>
    <w:pPr>
      <w:ind w:left="720"/>
      <w:contextualSpacing/>
    </w:pPr>
  </w:style>
  <w:style w:type="character" w:styleId="IntenseEmphasis">
    <w:name w:val="Intense Emphasis"/>
    <w:basedOn w:val="DefaultParagraphFont"/>
    <w:uiPriority w:val="21"/>
    <w:qFormat/>
    <w:rsid w:val="00464FD9"/>
    <w:rPr>
      <w:i/>
      <w:iCs/>
      <w:color w:val="0F4761" w:themeColor="accent1" w:themeShade="BF"/>
    </w:rPr>
  </w:style>
  <w:style w:type="paragraph" w:styleId="IntenseQuote">
    <w:name w:val="Intense Quote"/>
    <w:basedOn w:val="Normal"/>
    <w:next w:val="Normal"/>
    <w:link w:val="IntenseQuoteChar"/>
    <w:uiPriority w:val="30"/>
    <w:qFormat/>
    <w:rsid w:val="00464F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FD9"/>
    <w:rPr>
      <w:i/>
      <w:iCs/>
      <w:color w:val="0F4761" w:themeColor="accent1" w:themeShade="BF"/>
    </w:rPr>
  </w:style>
  <w:style w:type="character" w:styleId="IntenseReference">
    <w:name w:val="Intense Reference"/>
    <w:basedOn w:val="DefaultParagraphFont"/>
    <w:uiPriority w:val="32"/>
    <w:qFormat/>
    <w:rsid w:val="00464FD9"/>
    <w:rPr>
      <w:b/>
      <w:bCs/>
      <w:smallCaps/>
      <w:color w:val="0F4761" w:themeColor="accent1" w:themeShade="BF"/>
      <w:spacing w:val="5"/>
    </w:rPr>
  </w:style>
  <w:style w:type="character" w:styleId="Hyperlink">
    <w:name w:val="Hyperlink"/>
    <w:basedOn w:val="DefaultParagraphFont"/>
    <w:uiPriority w:val="99"/>
    <w:unhideWhenUsed/>
    <w:rsid w:val="00464FD9"/>
    <w:rPr>
      <w:color w:val="467886" w:themeColor="hyperlink"/>
      <w:u w:val="single"/>
    </w:rPr>
  </w:style>
  <w:style w:type="character" w:customStyle="1" w:styleId="ListParagraphChar">
    <w:name w:val="List Paragraph Char"/>
    <w:aliases w:val="Syle 1 Char,Normal bullet 2 Char,Bullet list Char,Strip Char,H&amp;P List Paragraph Char,2 Char,PPS_Bullet Char,Saistīto dokumentu saraksts Char,Numurets Char,Colorful List - Accent 11 Char,Virsraksti Char,Akapit z listą BS Char,lp Char"/>
    <w:link w:val="ListParagraph"/>
    <w:uiPriority w:val="34"/>
    <w:qFormat/>
    <w:locked/>
    <w:rsid w:val="00464FD9"/>
  </w:style>
  <w:style w:type="table" w:styleId="TableGrid">
    <w:name w:val="Table Grid"/>
    <w:basedOn w:val="TableNormal"/>
    <w:uiPriority w:val="39"/>
    <w:rsid w:val="00464FD9"/>
    <w:pPr>
      <w:spacing w:after="0" w:line="240" w:lineRule="auto"/>
    </w:pPr>
    <w:rPr>
      <w:rFonts w:ascii="Times New Roman" w:hAnsi="Times New Roman" w:cs="Verdana"/>
      <w:kern w:val="0"/>
      <w:sz w:val="22"/>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64FD9"/>
    <w:rPr>
      <w:b/>
      <w:bCs/>
    </w:rPr>
  </w:style>
  <w:style w:type="character" w:customStyle="1" w:styleId="normaltextrun">
    <w:name w:val="normaltextrun"/>
    <w:basedOn w:val="DefaultParagraphFont"/>
    <w:rsid w:val="00464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zm.gov.lv/lv/izglitibas-kvalitates-monitoringa-sistem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zm.gov.lv/lv/valsts-parbaudijumu-informacijas-sistema" TargetMode="External"/><Relationship Id="rId5" Type="http://schemas.openxmlformats.org/officeDocument/2006/relationships/hyperlink" Target="https://www.viis.gov.lv/informacij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5443</Words>
  <Characters>3103</Characters>
  <Application>Microsoft Office Word</Application>
  <DocSecurity>0</DocSecurity>
  <Lines>25</Lines>
  <Paragraphs>17</Paragraphs>
  <ScaleCrop>false</ScaleCrop>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Asnāte Šmagre</dc:creator>
  <cp:keywords/>
  <dc:description/>
  <cp:lastModifiedBy>Laura Dravniece</cp:lastModifiedBy>
  <cp:revision>2</cp:revision>
  <dcterms:created xsi:type="dcterms:W3CDTF">2026-06-11T11:20:00Z</dcterms:created>
  <dcterms:modified xsi:type="dcterms:W3CDTF">2026-06-12T06:15:00Z</dcterms:modified>
</cp:coreProperties>
</file>